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E09" w:rsidRPr="00EB22D6" w:rsidRDefault="00CB4E09" w:rsidP="00EB22D6">
      <w:pPr>
        <w:pStyle w:val="Heading1"/>
      </w:pPr>
      <w:bookmarkStart w:id="0" w:name="_Toc496701499"/>
      <w:bookmarkStart w:id="1" w:name="_Toc496702193"/>
      <w:bookmarkStart w:id="2" w:name="_Toc496702437"/>
      <w:bookmarkStart w:id="3" w:name="_Toc496702897"/>
      <w:bookmarkStart w:id="4" w:name="_Toc6322107"/>
      <w:bookmarkStart w:id="5" w:name="_Toc29811573"/>
      <w:r w:rsidRPr="00CB0DF7">
        <w:t>5.</w:t>
      </w:r>
      <w:r w:rsidRPr="00CB0DF7">
        <w:tab/>
        <w:t>W</w:t>
      </w:r>
      <w:r w:rsidR="00A4616B" w:rsidRPr="00EB22D6">
        <w:t>ho</w:t>
      </w:r>
      <w:r w:rsidRPr="00EB22D6">
        <w:t xml:space="preserve"> </w:t>
      </w:r>
      <w:r w:rsidR="00A4616B" w:rsidRPr="00EB22D6">
        <w:t xml:space="preserve">carries out </w:t>
      </w:r>
      <w:r w:rsidRPr="00EB22D6">
        <w:t>C</w:t>
      </w:r>
      <w:r w:rsidR="00A4616B" w:rsidRPr="00EB22D6">
        <w:t>ouncil</w:t>
      </w:r>
      <w:r w:rsidRPr="00EB22D6">
        <w:t xml:space="preserve"> </w:t>
      </w:r>
      <w:r w:rsidR="00A4616B" w:rsidRPr="00EB22D6">
        <w:t>responsibilities</w:t>
      </w:r>
      <w:r w:rsidRPr="00EB22D6">
        <w:t>?</w:t>
      </w:r>
      <w:bookmarkEnd w:id="0"/>
      <w:bookmarkEnd w:id="1"/>
      <w:bookmarkEnd w:id="2"/>
      <w:bookmarkEnd w:id="3"/>
      <w:bookmarkEnd w:id="4"/>
      <w:bookmarkEnd w:id="5"/>
    </w:p>
    <w:p w:rsidR="00CB4E09" w:rsidRPr="00CB4E09" w:rsidRDefault="00CB4E09" w:rsidP="0069663E">
      <w:pPr>
        <w:pStyle w:val="dNormParatext"/>
      </w:pPr>
    </w:p>
    <w:p w:rsidR="00443C21" w:rsidRPr="00443C21" w:rsidRDefault="00443C21" w:rsidP="00153081">
      <w:pPr>
        <w:pStyle w:val="TOC2"/>
        <w:tabs>
          <w:tab w:val="clear" w:pos="1134"/>
          <w:tab w:val="left" w:pos="1418"/>
        </w:tabs>
        <w:rPr>
          <w:rFonts w:asciiTheme="minorHAnsi" w:eastAsiaTheme="minorEastAsia" w:hAnsiTheme="minorHAnsi" w:cstheme="minorBidi"/>
          <w:noProof/>
          <w:sz w:val="22"/>
          <w:szCs w:val="22"/>
          <w:lang w:eastAsia="en-GB"/>
        </w:rPr>
      </w:pPr>
      <w:r w:rsidRPr="00153081">
        <w:rPr>
          <w:noProof/>
          <w:lang w:eastAsia="en-GB"/>
        </w:rPr>
        <w:fldChar w:fldCharType="begin"/>
      </w:r>
      <w:r w:rsidRPr="00443C21">
        <w:rPr>
          <w:noProof/>
          <w:lang w:eastAsia="en-GB"/>
        </w:rPr>
        <w:instrText xml:space="preserve"> TOC \o "2-2" \n \h \z \u </w:instrText>
      </w:r>
      <w:r w:rsidRPr="00153081">
        <w:rPr>
          <w:noProof/>
          <w:lang w:eastAsia="en-GB"/>
        </w:rPr>
        <w:fldChar w:fldCharType="separate"/>
      </w:r>
      <w:hyperlink w:anchor="_Toc29812240" w:history="1">
        <w:r w:rsidRPr="00443C21">
          <w:rPr>
            <w:rStyle w:val="Hyperlink"/>
            <w:noProof/>
          </w:rPr>
          <w:t>5.1</w:t>
        </w:r>
        <w:r w:rsidRPr="00443C21">
          <w:rPr>
            <w:rFonts w:asciiTheme="minorHAnsi" w:eastAsiaTheme="minorEastAsia" w:hAnsiTheme="minorHAnsi" w:cstheme="minorBidi"/>
            <w:noProof/>
            <w:sz w:val="22"/>
            <w:szCs w:val="22"/>
            <w:lang w:eastAsia="en-GB"/>
          </w:rPr>
          <w:tab/>
        </w:r>
        <w:r w:rsidRPr="00443C21">
          <w:rPr>
            <w:rStyle w:val="Hyperlink"/>
            <w:noProof/>
          </w:rPr>
          <w:t>Council responsibilities</w:t>
        </w:r>
      </w:hyperlink>
    </w:p>
    <w:p w:rsidR="00443C21" w:rsidRPr="00443C21" w:rsidRDefault="00EB1683" w:rsidP="00153081">
      <w:pPr>
        <w:pStyle w:val="TOC2"/>
        <w:tabs>
          <w:tab w:val="clear" w:pos="1134"/>
          <w:tab w:val="left" w:pos="1418"/>
        </w:tabs>
        <w:rPr>
          <w:rFonts w:asciiTheme="minorHAnsi" w:eastAsiaTheme="minorEastAsia" w:hAnsiTheme="minorHAnsi" w:cstheme="minorBidi"/>
          <w:noProof/>
          <w:sz w:val="22"/>
          <w:szCs w:val="22"/>
          <w:lang w:eastAsia="en-GB"/>
        </w:rPr>
      </w:pPr>
      <w:hyperlink w:anchor="_Toc29812241" w:history="1">
        <w:r w:rsidR="00443C21" w:rsidRPr="00443C21">
          <w:rPr>
            <w:rStyle w:val="Hyperlink"/>
            <w:noProof/>
          </w:rPr>
          <w:t>5.2</w:t>
        </w:r>
        <w:r w:rsidR="00443C21" w:rsidRPr="00443C21">
          <w:rPr>
            <w:rFonts w:asciiTheme="minorHAnsi" w:eastAsiaTheme="minorEastAsia" w:hAnsiTheme="minorHAnsi" w:cstheme="minorBidi"/>
            <w:noProof/>
            <w:sz w:val="22"/>
            <w:szCs w:val="22"/>
            <w:lang w:eastAsia="en-GB"/>
          </w:rPr>
          <w:tab/>
        </w:r>
        <w:r w:rsidR="00443C21" w:rsidRPr="00443C21">
          <w:rPr>
            <w:rStyle w:val="Hyperlink"/>
            <w:noProof/>
          </w:rPr>
          <w:t>Budget and policy framework</w:t>
        </w:r>
      </w:hyperlink>
    </w:p>
    <w:p w:rsidR="00443C21" w:rsidRPr="00EB1683" w:rsidRDefault="00EB1683" w:rsidP="00153081">
      <w:pPr>
        <w:pStyle w:val="TOC2"/>
        <w:tabs>
          <w:tab w:val="clear" w:pos="1134"/>
          <w:tab w:val="left" w:pos="1418"/>
        </w:tabs>
        <w:rPr>
          <w:rFonts w:asciiTheme="minorHAnsi" w:eastAsiaTheme="minorEastAsia" w:hAnsiTheme="minorHAnsi" w:cstheme="minorBidi"/>
          <w:noProof/>
          <w:sz w:val="22"/>
          <w:szCs w:val="22"/>
          <w:lang w:eastAsia="en-GB"/>
        </w:rPr>
      </w:pPr>
      <w:hyperlink w:anchor="_Toc29812242" w:history="1">
        <w:r w:rsidR="00443C21" w:rsidRPr="00EB1683">
          <w:rPr>
            <w:rStyle w:val="Hyperlink"/>
            <w:noProof/>
          </w:rPr>
          <w:t>5.3</w:t>
        </w:r>
        <w:r w:rsidR="00443C21" w:rsidRPr="00EB1683">
          <w:rPr>
            <w:rFonts w:asciiTheme="minorHAnsi" w:eastAsiaTheme="minorEastAsia" w:hAnsiTheme="minorHAnsi" w:cstheme="minorBidi"/>
            <w:noProof/>
            <w:sz w:val="22"/>
            <w:szCs w:val="22"/>
            <w:lang w:eastAsia="en-GB"/>
          </w:rPr>
          <w:tab/>
        </w:r>
        <w:r w:rsidR="00443C21" w:rsidRPr="00EB1683">
          <w:rPr>
            <w:rStyle w:val="Hyperlink"/>
            <w:noProof/>
          </w:rPr>
          <w:t>Planning</w:t>
        </w:r>
      </w:hyperlink>
    </w:p>
    <w:p w:rsidR="00443C21" w:rsidRPr="00EB1683" w:rsidRDefault="00EB1683" w:rsidP="00153081">
      <w:pPr>
        <w:pStyle w:val="TOC2"/>
        <w:tabs>
          <w:tab w:val="clear" w:pos="1134"/>
          <w:tab w:val="left" w:pos="1418"/>
        </w:tabs>
        <w:rPr>
          <w:rFonts w:asciiTheme="minorHAnsi" w:eastAsiaTheme="minorEastAsia" w:hAnsiTheme="minorHAnsi" w:cstheme="minorBidi"/>
          <w:noProof/>
          <w:sz w:val="22"/>
          <w:szCs w:val="22"/>
          <w:lang w:eastAsia="en-GB"/>
        </w:rPr>
      </w:pPr>
      <w:hyperlink w:anchor="_Toc29812243" w:history="1">
        <w:r w:rsidR="00443C21" w:rsidRPr="00EB1683">
          <w:rPr>
            <w:rStyle w:val="Hyperlink"/>
            <w:noProof/>
          </w:rPr>
          <w:t>5.4</w:t>
        </w:r>
        <w:r w:rsidR="00443C21" w:rsidRPr="00EB1683">
          <w:rPr>
            <w:rFonts w:asciiTheme="minorHAnsi" w:eastAsiaTheme="minorEastAsia" w:hAnsiTheme="minorHAnsi" w:cstheme="minorBidi"/>
            <w:noProof/>
            <w:sz w:val="22"/>
            <w:szCs w:val="22"/>
            <w:lang w:eastAsia="en-GB"/>
          </w:rPr>
          <w:tab/>
        </w:r>
        <w:r w:rsidR="00443C21" w:rsidRPr="00EB1683">
          <w:rPr>
            <w:rStyle w:val="Hyperlink"/>
            <w:noProof/>
          </w:rPr>
          <w:t>Licensing of alcohol, entertainment and late night refreshment</w:t>
        </w:r>
      </w:hyperlink>
    </w:p>
    <w:p w:rsidR="00443C21" w:rsidRPr="00EB1683" w:rsidRDefault="00EB1683" w:rsidP="00153081">
      <w:pPr>
        <w:pStyle w:val="TOC2"/>
        <w:tabs>
          <w:tab w:val="clear" w:pos="1134"/>
          <w:tab w:val="left" w:pos="1418"/>
        </w:tabs>
        <w:rPr>
          <w:rFonts w:asciiTheme="minorHAnsi" w:eastAsiaTheme="minorEastAsia" w:hAnsiTheme="minorHAnsi" w:cstheme="minorBidi"/>
          <w:noProof/>
          <w:sz w:val="22"/>
          <w:szCs w:val="22"/>
          <w:lang w:eastAsia="en-GB"/>
        </w:rPr>
      </w:pPr>
      <w:hyperlink w:anchor="_Toc29812244" w:history="1">
        <w:r w:rsidR="00443C21" w:rsidRPr="00EB1683">
          <w:rPr>
            <w:rStyle w:val="Hyperlink"/>
            <w:noProof/>
          </w:rPr>
          <w:t>5.5</w:t>
        </w:r>
        <w:r w:rsidR="00443C21" w:rsidRPr="00EB1683">
          <w:rPr>
            <w:rFonts w:asciiTheme="minorHAnsi" w:eastAsiaTheme="minorEastAsia" w:hAnsiTheme="minorHAnsi" w:cstheme="minorBidi"/>
            <w:noProof/>
            <w:sz w:val="22"/>
            <w:szCs w:val="22"/>
            <w:lang w:eastAsia="en-GB"/>
          </w:rPr>
          <w:tab/>
        </w:r>
        <w:r w:rsidR="00443C21" w:rsidRPr="00EB1683">
          <w:rPr>
            <w:rStyle w:val="Hyperlink"/>
            <w:noProof/>
          </w:rPr>
          <w:t>Licensing of gambling</w:t>
        </w:r>
      </w:hyperlink>
    </w:p>
    <w:p w:rsidR="00443C21" w:rsidRPr="00EB1683" w:rsidRDefault="00EB1683" w:rsidP="00153081">
      <w:pPr>
        <w:pStyle w:val="TOC2"/>
        <w:tabs>
          <w:tab w:val="clear" w:pos="1134"/>
          <w:tab w:val="left" w:pos="1418"/>
        </w:tabs>
        <w:rPr>
          <w:rFonts w:asciiTheme="minorHAnsi" w:eastAsiaTheme="minorEastAsia" w:hAnsiTheme="minorHAnsi" w:cstheme="minorBidi"/>
          <w:noProof/>
          <w:sz w:val="22"/>
          <w:szCs w:val="22"/>
          <w:lang w:eastAsia="en-GB"/>
        </w:rPr>
      </w:pPr>
      <w:hyperlink w:anchor="_Toc29812245" w:history="1">
        <w:r w:rsidR="00443C21" w:rsidRPr="00EB1683">
          <w:rPr>
            <w:rStyle w:val="Hyperlink"/>
            <w:noProof/>
          </w:rPr>
          <w:t>5.6</w:t>
        </w:r>
        <w:r w:rsidR="00443C21" w:rsidRPr="00EB1683">
          <w:rPr>
            <w:rFonts w:asciiTheme="minorHAnsi" w:eastAsiaTheme="minorEastAsia" w:hAnsiTheme="minorHAnsi" w:cstheme="minorBidi"/>
            <w:noProof/>
            <w:sz w:val="22"/>
            <w:szCs w:val="22"/>
            <w:lang w:eastAsia="en-GB"/>
          </w:rPr>
          <w:tab/>
        </w:r>
        <w:r w:rsidR="00443C21" w:rsidRPr="00EB1683">
          <w:rPr>
            <w:rStyle w:val="Hyperlink"/>
            <w:noProof/>
          </w:rPr>
          <w:t>Taxi and private hire and other vehicle licensing</w:t>
        </w:r>
      </w:hyperlink>
    </w:p>
    <w:p w:rsidR="00443C21" w:rsidRPr="00EB1683" w:rsidRDefault="00EB1683" w:rsidP="00153081">
      <w:pPr>
        <w:pStyle w:val="TOC2"/>
        <w:tabs>
          <w:tab w:val="clear" w:pos="1134"/>
          <w:tab w:val="left" w:pos="1418"/>
        </w:tabs>
        <w:rPr>
          <w:rFonts w:asciiTheme="minorHAnsi" w:eastAsiaTheme="minorEastAsia" w:hAnsiTheme="minorHAnsi" w:cstheme="minorBidi"/>
          <w:noProof/>
          <w:sz w:val="22"/>
          <w:szCs w:val="22"/>
          <w:lang w:eastAsia="en-GB"/>
        </w:rPr>
      </w:pPr>
      <w:hyperlink w:anchor="_Toc29812246" w:history="1">
        <w:r w:rsidR="00443C21" w:rsidRPr="00EB1683">
          <w:rPr>
            <w:rStyle w:val="Hyperlink"/>
            <w:noProof/>
          </w:rPr>
          <w:t>5.7</w:t>
        </w:r>
        <w:r w:rsidR="00443C21" w:rsidRPr="00EB1683">
          <w:rPr>
            <w:rFonts w:asciiTheme="minorHAnsi" w:eastAsiaTheme="minorEastAsia" w:hAnsiTheme="minorHAnsi" w:cstheme="minorBidi"/>
            <w:noProof/>
            <w:sz w:val="22"/>
            <w:szCs w:val="22"/>
            <w:lang w:eastAsia="en-GB"/>
          </w:rPr>
          <w:tab/>
        </w:r>
        <w:r w:rsidR="00443C21" w:rsidRPr="00EB1683">
          <w:rPr>
            <w:rStyle w:val="Hyperlink"/>
            <w:noProof/>
          </w:rPr>
          <w:t>Other licensing and registration functions</w:t>
        </w:r>
      </w:hyperlink>
    </w:p>
    <w:p w:rsidR="00443C21" w:rsidRPr="00443C21" w:rsidRDefault="00EB1683" w:rsidP="00153081">
      <w:pPr>
        <w:pStyle w:val="TOC2"/>
        <w:tabs>
          <w:tab w:val="clear" w:pos="1134"/>
          <w:tab w:val="left" w:pos="1418"/>
        </w:tabs>
        <w:rPr>
          <w:rFonts w:asciiTheme="minorHAnsi" w:eastAsiaTheme="minorEastAsia" w:hAnsiTheme="minorHAnsi" w:cstheme="minorBidi"/>
          <w:noProof/>
          <w:sz w:val="22"/>
          <w:szCs w:val="22"/>
          <w:lang w:eastAsia="en-GB"/>
        </w:rPr>
      </w:pPr>
      <w:hyperlink w:anchor="_Toc29812247" w:history="1">
        <w:r w:rsidR="00443C21" w:rsidRPr="00443C21">
          <w:rPr>
            <w:rStyle w:val="Hyperlink"/>
            <w:noProof/>
          </w:rPr>
          <w:t>5.8</w:t>
        </w:r>
        <w:r w:rsidR="00443C21" w:rsidRPr="00443C21">
          <w:rPr>
            <w:rFonts w:asciiTheme="minorHAnsi" w:eastAsiaTheme="minorEastAsia" w:hAnsiTheme="minorHAnsi" w:cstheme="minorBidi"/>
            <w:noProof/>
            <w:sz w:val="22"/>
            <w:szCs w:val="22"/>
            <w:lang w:eastAsia="en-GB"/>
          </w:rPr>
          <w:tab/>
        </w:r>
        <w:r w:rsidR="00443C21" w:rsidRPr="00443C21">
          <w:rPr>
            <w:rStyle w:val="Hyperlink"/>
            <w:noProof/>
          </w:rPr>
          <w:t>Health and safety at work</w:t>
        </w:r>
      </w:hyperlink>
    </w:p>
    <w:p w:rsidR="00443C21" w:rsidRPr="00443C21" w:rsidRDefault="00EB1683" w:rsidP="00153081">
      <w:pPr>
        <w:pStyle w:val="TOC2"/>
        <w:tabs>
          <w:tab w:val="clear" w:pos="1134"/>
          <w:tab w:val="left" w:pos="1418"/>
        </w:tabs>
        <w:rPr>
          <w:rFonts w:asciiTheme="minorHAnsi" w:eastAsiaTheme="minorEastAsia" w:hAnsiTheme="minorHAnsi" w:cstheme="minorBidi"/>
          <w:noProof/>
          <w:sz w:val="22"/>
          <w:szCs w:val="22"/>
          <w:lang w:eastAsia="en-GB"/>
        </w:rPr>
      </w:pPr>
      <w:hyperlink w:anchor="_Toc29812248" w:history="1">
        <w:r w:rsidR="00443C21" w:rsidRPr="00443C21">
          <w:rPr>
            <w:rStyle w:val="Hyperlink"/>
            <w:noProof/>
          </w:rPr>
          <w:t>5.9</w:t>
        </w:r>
        <w:r w:rsidR="00443C21" w:rsidRPr="00443C21">
          <w:rPr>
            <w:rFonts w:asciiTheme="minorHAnsi" w:eastAsiaTheme="minorEastAsia" w:hAnsiTheme="minorHAnsi" w:cstheme="minorBidi"/>
            <w:noProof/>
            <w:sz w:val="22"/>
            <w:szCs w:val="22"/>
            <w:lang w:eastAsia="en-GB"/>
          </w:rPr>
          <w:tab/>
        </w:r>
        <w:r w:rsidR="00443C21" w:rsidRPr="00443C21">
          <w:rPr>
            <w:rStyle w:val="Hyperlink"/>
            <w:noProof/>
          </w:rPr>
          <w:t>Functions relating to the name and status of areas and individuals</w:t>
        </w:r>
      </w:hyperlink>
    </w:p>
    <w:p w:rsidR="00443C21" w:rsidRPr="00443C21" w:rsidRDefault="00EB1683" w:rsidP="00153081">
      <w:pPr>
        <w:pStyle w:val="TOC2"/>
        <w:tabs>
          <w:tab w:val="clear" w:pos="1134"/>
          <w:tab w:val="left" w:pos="1418"/>
        </w:tabs>
        <w:rPr>
          <w:rFonts w:asciiTheme="minorHAnsi" w:eastAsiaTheme="minorEastAsia" w:hAnsiTheme="minorHAnsi" w:cstheme="minorBidi"/>
          <w:noProof/>
          <w:sz w:val="22"/>
          <w:szCs w:val="22"/>
          <w:lang w:eastAsia="en-GB"/>
        </w:rPr>
      </w:pPr>
      <w:hyperlink w:anchor="_Toc29812249" w:history="1">
        <w:r w:rsidR="00443C21" w:rsidRPr="00443C21">
          <w:rPr>
            <w:rStyle w:val="Hyperlink"/>
            <w:noProof/>
          </w:rPr>
          <w:t>5.10</w:t>
        </w:r>
        <w:r w:rsidR="00443C21" w:rsidRPr="00443C21">
          <w:rPr>
            <w:rFonts w:asciiTheme="minorHAnsi" w:eastAsiaTheme="minorEastAsia" w:hAnsiTheme="minorHAnsi" w:cstheme="minorBidi"/>
            <w:noProof/>
            <w:sz w:val="22"/>
            <w:szCs w:val="22"/>
            <w:lang w:eastAsia="en-GB"/>
          </w:rPr>
          <w:tab/>
        </w:r>
        <w:r w:rsidR="00443C21" w:rsidRPr="00443C21">
          <w:rPr>
            <w:rStyle w:val="Hyperlink"/>
            <w:noProof/>
          </w:rPr>
          <w:t>Functions relating to community governance</w:t>
        </w:r>
      </w:hyperlink>
    </w:p>
    <w:p w:rsidR="00443C21" w:rsidRPr="00443C21" w:rsidRDefault="00EB1683" w:rsidP="00153081">
      <w:pPr>
        <w:pStyle w:val="TOC2"/>
        <w:tabs>
          <w:tab w:val="clear" w:pos="1134"/>
          <w:tab w:val="left" w:pos="1418"/>
        </w:tabs>
        <w:rPr>
          <w:rFonts w:asciiTheme="minorHAnsi" w:eastAsiaTheme="minorEastAsia" w:hAnsiTheme="minorHAnsi" w:cstheme="minorBidi"/>
          <w:noProof/>
          <w:sz w:val="22"/>
          <w:szCs w:val="22"/>
          <w:lang w:eastAsia="en-GB"/>
        </w:rPr>
      </w:pPr>
      <w:hyperlink w:anchor="_Toc29812250" w:history="1">
        <w:r w:rsidR="00443C21" w:rsidRPr="00443C21">
          <w:rPr>
            <w:rStyle w:val="Hyperlink"/>
            <w:noProof/>
          </w:rPr>
          <w:t>5.11</w:t>
        </w:r>
        <w:r w:rsidR="00443C21" w:rsidRPr="00443C21">
          <w:rPr>
            <w:rFonts w:asciiTheme="minorHAnsi" w:eastAsiaTheme="minorEastAsia" w:hAnsiTheme="minorHAnsi" w:cstheme="minorBidi"/>
            <w:noProof/>
            <w:sz w:val="22"/>
            <w:szCs w:val="22"/>
            <w:lang w:eastAsia="en-GB"/>
          </w:rPr>
          <w:tab/>
        </w:r>
        <w:r w:rsidR="00443C21" w:rsidRPr="00443C21">
          <w:rPr>
            <w:rStyle w:val="Hyperlink"/>
            <w:noProof/>
          </w:rPr>
          <w:t>Byelaws</w:t>
        </w:r>
      </w:hyperlink>
    </w:p>
    <w:p w:rsidR="00443C21" w:rsidRPr="00443C21" w:rsidRDefault="00EB1683" w:rsidP="00153081">
      <w:pPr>
        <w:pStyle w:val="TOC2"/>
        <w:tabs>
          <w:tab w:val="clear" w:pos="1134"/>
          <w:tab w:val="left" w:pos="1418"/>
        </w:tabs>
        <w:rPr>
          <w:rFonts w:asciiTheme="minorHAnsi" w:eastAsiaTheme="minorEastAsia" w:hAnsiTheme="minorHAnsi" w:cstheme="minorBidi"/>
          <w:noProof/>
          <w:sz w:val="22"/>
          <w:szCs w:val="22"/>
          <w:lang w:eastAsia="en-GB"/>
        </w:rPr>
      </w:pPr>
      <w:hyperlink w:anchor="_Toc29812251" w:history="1">
        <w:r w:rsidR="00443C21" w:rsidRPr="00443C21">
          <w:rPr>
            <w:rStyle w:val="Hyperlink"/>
            <w:noProof/>
          </w:rPr>
          <w:t>5.12</w:t>
        </w:r>
        <w:r w:rsidR="00443C21" w:rsidRPr="00443C21">
          <w:rPr>
            <w:rFonts w:asciiTheme="minorHAnsi" w:eastAsiaTheme="minorEastAsia" w:hAnsiTheme="minorHAnsi" w:cstheme="minorBidi"/>
            <w:noProof/>
            <w:sz w:val="22"/>
            <w:szCs w:val="22"/>
            <w:lang w:eastAsia="en-GB"/>
          </w:rPr>
          <w:tab/>
        </w:r>
        <w:r w:rsidR="00443C21" w:rsidRPr="00443C21">
          <w:rPr>
            <w:rStyle w:val="Hyperlink"/>
            <w:noProof/>
          </w:rPr>
          <w:t>Power to promote or oppose local or personal bills</w:t>
        </w:r>
      </w:hyperlink>
    </w:p>
    <w:p w:rsidR="00443C21" w:rsidRPr="00443C21" w:rsidRDefault="00EB1683" w:rsidP="00153081">
      <w:pPr>
        <w:pStyle w:val="TOC2"/>
        <w:tabs>
          <w:tab w:val="clear" w:pos="1134"/>
          <w:tab w:val="left" w:pos="1418"/>
        </w:tabs>
        <w:rPr>
          <w:rFonts w:asciiTheme="minorHAnsi" w:eastAsiaTheme="minorEastAsia" w:hAnsiTheme="minorHAnsi" w:cstheme="minorBidi"/>
          <w:noProof/>
          <w:sz w:val="22"/>
          <w:szCs w:val="22"/>
          <w:lang w:eastAsia="en-GB"/>
        </w:rPr>
      </w:pPr>
      <w:hyperlink w:anchor="_Toc29812252" w:history="1">
        <w:r w:rsidR="00443C21" w:rsidRPr="00443C21">
          <w:rPr>
            <w:rStyle w:val="Hyperlink"/>
            <w:noProof/>
          </w:rPr>
          <w:t>5.13</w:t>
        </w:r>
        <w:r w:rsidR="00443C21" w:rsidRPr="00443C21">
          <w:rPr>
            <w:rFonts w:asciiTheme="minorHAnsi" w:eastAsiaTheme="minorEastAsia" w:hAnsiTheme="minorHAnsi" w:cstheme="minorBidi"/>
            <w:noProof/>
            <w:sz w:val="22"/>
            <w:szCs w:val="22"/>
            <w:lang w:eastAsia="en-GB"/>
          </w:rPr>
          <w:tab/>
        </w:r>
        <w:r w:rsidR="00443C21" w:rsidRPr="00443C21">
          <w:rPr>
            <w:rStyle w:val="Hyperlink"/>
            <w:noProof/>
          </w:rPr>
          <w:t>Pensions</w:t>
        </w:r>
      </w:hyperlink>
    </w:p>
    <w:p w:rsidR="00443C21" w:rsidRPr="00443C21" w:rsidRDefault="00EB1683" w:rsidP="00153081">
      <w:pPr>
        <w:pStyle w:val="TOC2"/>
        <w:tabs>
          <w:tab w:val="clear" w:pos="1134"/>
          <w:tab w:val="left" w:pos="1418"/>
        </w:tabs>
        <w:rPr>
          <w:rFonts w:asciiTheme="minorHAnsi" w:eastAsiaTheme="minorEastAsia" w:hAnsiTheme="minorHAnsi" w:cstheme="minorBidi"/>
          <w:noProof/>
          <w:sz w:val="22"/>
          <w:szCs w:val="22"/>
          <w:lang w:eastAsia="en-GB"/>
        </w:rPr>
      </w:pPr>
      <w:hyperlink w:anchor="_Toc29812253" w:history="1">
        <w:r w:rsidR="00443C21" w:rsidRPr="00443C21">
          <w:rPr>
            <w:rStyle w:val="Hyperlink"/>
            <w:noProof/>
          </w:rPr>
          <w:t>5.14</w:t>
        </w:r>
        <w:r w:rsidR="00443C21" w:rsidRPr="00443C21">
          <w:rPr>
            <w:rFonts w:asciiTheme="minorHAnsi" w:eastAsiaTheme="minorEastAsia" w:hAnsiTheme="minorHAnsi" w:cstheme="minorBidi"/>
            <w:noProof/>
            <w:sz w:val="22"/>
            <w:szCs w:val="22"/>
            <w:lang w:eastAsia="en-GB"/>
          </w:rPr>
          <w:tab/>
        </w:r>
        <w:r w:rsidR="00443C21" w:rsidRPr="00443C21">
          <w:rPr>
            <w:rStyle w:val="Hyperlink"/>
            <w:noProof/>
          </w:rPr>
          <w:t>Ban on smoking in public places</w:t>
        </w:r>
      </w:hyperlink>
    </w:p>
    <w:p w:rsidR="00443C21" w:rsidRPr="00443C21" w:rsidRDefault="00EB1683" w:rsidP="00153081">
      <w:pPr>
        <w:pStyle w:val="TOC2"/>
        <w:tabs>
          <w:tab w:val="clear" w:pos="1134"/>
          <w:tab w:val="left" w:pos="1418"/>
        </w:tabs>
        <w:rPr>
          <w:rFonts w:asciiTheme="minorHAnsi" w:eastAsiaTheme="minorEastAsia" w:hAnsiTheme="minorHAnsi" w:cstheme="minorBidi"/>
          <w:noProof/>
          <w:sz w:val="22"/>
          <w:szCs w:val="22"/>
          <w:lang w:eastAsia="en-GB"/>
        </w:rPr>
      </w:pPr>
      <w:hyperlink w:anchor="_Toc29812254" w:history="1">
        <w:r w:rsidR="00443C21" w:rsidRPr="00443C21">
          <w:rPr>
            <w:rStyle w:val="Hyperlink"/>
            <w:noProof/>
          </w:rPr>
          <w:t>5.15</w:t>
        </w:r>
        <w:r w:rsidR="00443C21" w:rsidRPr="00443C21">
          <w:rPr>
            <w:rFonts w:asciiTheme="minorHAnsi" w:eastAsiaTheme="minorEastAsia" w:hAnsiTheme="minorHAnsi" w:cstheme="minorBidi"/>
            <w:noProof/>
            <w:sz w:val="22"/>
            <w:szCs w:val="22"/>
            <w:lang w:eastAsia="en-GB"/>
          </w:rPr>
          <w:tab/>
        </w:r>
        <w:r w:rsidR="00443C21" w:rsidRPr="00443C21">
          <w:rPr>
            <w:rStyle w:val="Hyperlink"/>
            <w:noProof/>
          </w:rPr>
          <w:t>Other Council responsibilities</w:t>
        </w:r>
      </w:hyperlink>
    </w:p>
    <w:p w:rsidR="00CB4E09" w:rsidRPr="00443C21" w:rsidRDefault="00443C21">
      <w:pPr>
        <w:pStyle w:val="dNormParatext"/>
      </w:pPr>
      <w:r w:rsidRPr="00153081">
        <w:rPr>
          <w:noProof/>
          <w:color w:val="0000FF"/>
        </w:rPr>
        <w:fldChar w:fldCharType="end"/>
      </w:r>
    </w:p>
    <w:p w:rsidR="00CB4E09" w:rsidRPr="00EB22D6" w:rsidRDefault="00CB4E09" w:rsidP="00EB22D6">
      <w:pPr>
        <w:pStyle w:val="Heading2"/>
      </w:pPr>
      <w:bookmarkStart w:id="6" w:name="_Toc496622634"/>
      <w:bookmarkStart w:id="7" w:name="_Toc496624491"/>
      <w:bookmarkStart w:id="8" w:name="_Toc29811433"/>
      <w:bookmarkStart w:id="9" w:name="_Toc29811574"/>
      <w:bookmarkStart w:id="10" w:name="_Toc29812240"/>
      <w:r w:rsidRPr="00EB22D6">
        <w:t>Council responsibilities</w:t>
      </w:r>
      <w:bookmarkEnd w:id="6"/>
      <w:bookmarkEnd w:id="7"/>
      <w:bookmarkEnd w:id="8"/>
      <w:bookmarkEnd w:id="9"/>
      <w:bookmarkEnd w:id="10"/>
    </w:p>
    <w:p w:rsidR="00CB4E09" w:rsidRDefault="00CB4E09" w:rsidP="00153081">
      <w:pPr>
        <w:pStyle w:val="dNormParatext"/>
      </w:pPr>
      <w:r w:rsidRPr="00605851">
        <w:t>Council responsibilities are listed in this section, which also shows who carries them out.</w:t>
      </w:r>
      <w:r w:rsidR="006F6983">
        <w:t xml:space="preserve"> </w:t>
      </w:r>
      <w:r w:rsidRPr="00605851">
        <w:t>Anything not listed in this section is an executive responsibility.</w:t>
      </w:r>
    </w:p>
    <w:p w:rsidR="00F02092" w:rsidRPr="005740F0" w:rsidRDefault="00F02092" w:rsidP="005740F0">
      <w:pPr>
        <w:pStyle w:val="dNormParatext"/>
      </w:pPr>
      <w:r w:rsidRPr="005740F0">
        <w:t>Officers who have had something delegated to them (and those officers who manage them) can authorise officers they line manage or other officers with the relevant skills and responsibilities to do it on their behalf (unless it was delegated on condition that they do it themselves) but will remain responsible and accountable for the exercise of the delegated function.</w:t>
      </w:r>
    </w:p>
    <w:p w:rsidR="00CB4E09" w:rsidRPr="00CB4E09" w:rsidRDefault="00CB4E09" w:rsidP="00EB22D6">
      <w:pPr>
        <w:pStyle w:val="dNormParatext"/>
      </w:pPr>
      <w:r w:rsidRPr="00CB4E09">
        <w:t xml:space="preserve">Legislation referred to in this section includes any amendments, re-enactments or subordinate legislation. </w:t>
      </w:r>
    </w:p>
    <w:p w:rsidR="00CB4E09" w:rsidRPr="00CB4E09" w:rsidRDefault="00CB4E09" w:rsidP="00EB22D6">
      <w:pPr>
        <w:pStyle w:val="dNormParatext"/>
      </w:pPr>
      <w:r w:rsidRPr="00CB4E09">
        <w:t xml:space="preserve">Decisions that relate to the ownership and management of Port Meadow and </w:t>
      </w:r>
      <w:proofErr w:type="spellStart"/>
      <w:r w:rsidRPr="00CB4E09">
        <w:t>Wolvercote</w:t>
      </w:r>
      <w:proofErr w:type="spellEnd"/>
      <w:r w:rsidRPr="00CB4E09">
        <w:t xml:space="preserve"> Common, including access, works, agricultural and public activities will be subject to consultation and agreement with the Freemen and Commoners having regard to their respective rights over the Meadow and Common.</w:t>
      </w:r>
    </w:p>
    <w:p w:rsidR="00CB4E09" w:rsidRPr="007358BF" w:rsidRDefault="00CB4E09">
      <w:pPr>
        <w:pStyle w:val="Heading2"/>
      </w:pPr>
      <w:bookmarkStart w:id="11" w:name="_Toc496622635"/>
      <w:bookmarkStart w:id="12" w:name="_Toc496624492"/>
      <w:bookmarkStart w:id="13" w:name="_Toc29811434"/>
      <w:bookmarkStart w:id="14" w:name="_Toc29811575"/>
      <w:bookmarkStart w:id="15" w:name="_Toc29812241"/>
      <w:r w:rsidRPr="007358BF">
        <w:t>Budget and policy framework</w:t>
      </w:r>
      <w:bookmarkEnd w:id="11"/>
      <w:bookmarkEnd w:id="12"/>
      <w:bookmarkEnd w:id="13"/>
      <w:bookmarkEnd w:id="14"/>
      <w:bookmarkEnd w:id="15"/>
    </w:p>
    <w:p w:rsidR="00CB4E09" w:rsidRPr="00EB22D6" w:rsidRDefault="00CB4E09">
      <w:pPr>
        <w:pStyle w:val="Heading3"/>
      </w:pPr>
      <w:r w:rsidRPr="00EB22D6">
        <w:t>Description of responsibility</w:t>
      </w:r>
    </w:p>
    <w:p w:rsidR="00CB4E09" w:rsidRPr="00CB4E09" w:rsidRDefault="00CB4E09" w:rsidP="00EB22D6">
      <w:pPr>
        <w:pStyle w:val="dLetterListPara"/>
      </w:pPr>
      <w:r w:rsidRPr="00CB4E09">
        <w:t xml:space="preserve">The budget, including decisions to allocate money to services and projects, set up contingency funds, set the Council Tax base, set the Council Tax, control the Council’s borrowing requirement, control capital spending, set a </w:t>
      </w:r>
      <w:r w:rsidRPr="00CB4E09">
        <w:lastRenderedPageBreak/>
        <w:t>limit on the amount that can be transferred between cost centres and agree the treasury management strategy.</w:t>
      </w:r>
    </w:p>
    <w:p w:rsidR="00CB4E09" w:rsidRPr="00CB4E09" w:rsidRDefault="00CB4E09" w:rsidP="00EB22D6">
      <w:pPr>
        <w:pStyle w:val="dLetterListPara"/>
      </w:pPr>
      <w:r w:rsidRPr="00CB4E09">
        <w:t>The policy framework includes any policies required to be agreed by Council under the Local Authorities (Functions and Responsibilities) (England) Regulations 2000 and those that the Council chooses to adopt as part of the policy framework.</w:t>
      </w:r>
      <w:r w:rsidR="006F6983">
        <w:t xml:space="preserve"> </w:t>
      </w:r>
      <w:r w:rsidRPr="00CB4E09">
        <w:t>The budget and policy framework includes the following:</w:t>
      </w:r>
    </w:p>
    <w:p w:rsidR="00CB4E09" w:rsidRPr="00F02092" w:rsidRDefault="00CB4E09" w:rsidP="00EB22D6">
      <w:pPr>
        <w:pStyle w:val="dBulletpoints"/>
        <w:rPr>
          <w:u w:val="single"/>
        </w:rPr>
      </w:pPr>
      <w:r w:rsidRPr="00CB4E09">
        <w:t xml:space="preserve">Corporate </w:t>
      </w:r>
      <w:r w:rsidR="00F02092" w:rsidRPr="005740F0">
        <w:t>Strategy</w:t>
      </w:r>
    </w:p>
    <w:p w:rsidR="00CB4E09" w:rsidRDefault="00CB4E09" w:rsidP="00EB22D6">
      <w:pPr>
        <w:pStyle w:val="dBulletpoints"/>
      </w:pPr>
      <w:r w:rsidRPr="00CB4E09">
        <w:t>Budget and Medium Term Financial Plan (including the Capital Programme and Housing Revenue Account Business Plan)</w:t>
      </w:r>
    </w:p>
    <w:p w:rsidR="00F02092" w:rsidRPr="00CB4E09" w:rsidRDefault="00F02092" w:rsidP="00F02092">
      <w:pPr>
        <w:pStyle w:val="dBulletpoints"/>
      </w:pPr>
      <w:r w:rsidRPr="00CB4E09">
        <w:t>Allocations Scheme</w:t>
      </w:r>
    </w:p>
    <w:p w:rsidR="00F02092" w:rsidRPr="005740F0" w:rsidRDefault="00F02092" w:rsidP="005740F0">
      <w:pPr>
        <w:pStyle w:val="dBulletpoints"/>
      </w:pPr>
      <w:r w:rsidRPr="005740F0">
        <w:t>Asset Management Plan</w:t>
      </w:r>
    </w:p>
    <w:p w:rsidR="00F02092" w:rsidRPr="005740F0" w:rsidRDefault="00F02092" w:rsidP="005740F0">
      <w:pPr>
        <w:pStyle w:val="dBulletpoints"/>
      </w:pPr>
      <w:r w:rsidRPr="005740F0">
        <w:t>Capital Strategy</w:t>
      </w:r>
    </w:p>
    <w:p w:rsidR="00F02092" w:rsidRPr="005740F0" w:rsidRDefault="00F02092" w:rsidP="005740F0">
      <w:pPr>
        <w:pStyle w:val="dBulletpoints"/>
      </w:pPr>
      <w:r w:rsidRPr="005740F0">
        <w:t>Community Engagement Policy Statement</w:t>
      </w:r>
    </w:p>
    <w:p w:rsidR="00F02092" w:rsidRPr="00EB1683" w:rsidRDefault="00F02092" w:rsidP="005740F0">
      <w:pPr>
        <w:pStyle w:val="dBulletpoints"/>
        <w:rPr>
          <w:strike/>
        </w:rPr>
      </w:pPr>
      <w:r w:rsidRPr="00EB1683">
        <w:rPr>
          <w:strike/>
        </w:rPr>
        <w:t>Crime and Disorder Reduction Strategy</w:t>
      </w:r>
    </w:p>
    <w:p w:rsidR="00F02092" w:rsidRPr="005740F0" w:rsidRDefault="00F02092" w:rsidP="005740F0">
      <w:pPr>
        <w:pStyle w:val="dBulletpoints"/>
      </w:pPr>
      <w:r w:rsidRPr="005740F0">
        <w:t>Development Plan documents</w:t>
      </w:r>
      <w:bookmarkStart w:id="16" w:name="_GoBack"/>
      <w:bookmarkEnd w:id="16"/>
    </w:p>
    <w:p w:rsidR="00F02092" w:rsidRPr="00F02092" w:rsidRDefault="00F02092" w:rsidP="00F02092">
      <w:pPr>
        <w:pStyle w:val="dBulletpoints"/>
      </w:pPr>
      <w:r w:rsidRPr="00F02092">
        <w:t>Housing and Homelessness Strategy</w:t>
      </w:r>
    </w:p>
    <w:p w:rsidR="00F02092" w:rsidRPr="00EB22D6" w:rsidRDefault="00F02092" w:rsidP="00F02092">
      <w:pPr>
        <w:pStyle w:val="dBulletpoints"/>
      </w:pPr>
      <w:r w:rsidRPr="00EB22D6">
        <w:t>Housing Asset Management Strategy</w:t>
      </w:r>
    </w:p>
    <w:p w:rsidR="00F02092" w:rsidRPr="00CB4E09" w:rsidRDefault="00F02092" w:rsidP="00F02092">
      <w:pPr>
        <w:pStyle w:val="dBulletpoints"/>
      </w:pPr>
      <w:r w:rsidRPr="00CB4E09">
        <w:t xml:space="preserve">Tenancy Strategy and </w:t>
      </w:r>
      <w:r w:rsidRPr="005740F0">
        <w:t>Tenancy</w:t>
      </w:r>
      <w:r>
        <w:t xml:space="preserve"> </w:t>
      </w:r>
      <w:r w:rsidRPr="00CB4E09">
        <w:t xml:space="preserve">Policy </w:t>
      </w:r>
    </w:p>
    <w:p w:rsidR="00CB4E09" w:rsidRPr="00CB4E09" w:rsidRDefault="00CB4E09" w:rsidP="00EB22D6">
      <w:pPr>
        <w:pStyle w:val="dBulletpoints"/>
      </w:pPr>
      <w:r w:rsidRPr="00CB4E09">
        <w:t>Treasury Management Strategy (including the Borrowing Strategy, Investment Strategy and Minimum Revenue Position Statement)</w:t>
      </w:r>
    </w:p>
    <w:p w:rsidR="005740F0" w:rsidRDefault="00F02092" w:rsidP="005740F0">
      <w:pPr>
        <w:pStyle w:val="dBulletpoints"/>
      </w:pPr>
      <w:r w:rsidRPr="00CB4E09">
        <w:t>Sustainability Strategy</w:t>
      </w:r>
    </w:p>
    <w:p w:rsidR="00F02092" w:rsidRPr="005740F0" w:rsidRDefault="00F02092" w:rsidP="005740F0">
      <w:pPr>
        <w:pStyle w:val="dBulletpoints"/>
      </w:pPr>
      <w:r w:rsidRPr="005740F0">
        <w:t>Vibrant Active Oxford Strategy</w:t>
      </w:r>
    </w:p>
    <w:p w:rsidR="00CB4E09" w:rsidRPr="00A4616B" w:rsidRDefault="00CB4E09">
      <w:pPr>
        <w:pStyle w:val="Heading3"/>
      </w:pPr>
      <w:r w:rsidRPr="00A4616B">
        <w:t>Who carries out the responsibility?</w:t>
      </w:r>
    </w:p>
    <w:p w:rsidR="00CB4E09" w:rsidRPr="00CB4E09" w:rsidRDefault="00CB4E09" w:rsidP="0069663E">
      <w:pPr>
        <w:pStyle w:val="dBulletpoints"/>
      </w:pPr>
      <w:r w:rsidRPr="00CB4E09">
        <w:t>Council.</w:t>
      </w:r>
    </w:p>
    <w:p w:rsidR="00CB4E09" w:rsidRPr="00CB4E09" w:rsidRDefault="00CB4E09" w:rsidP="00EB22D6">
      <w:pPr>
        <w:pStyle w:val="Heading2"/>
      </w:pPr>
      <w:bookmarkStart w:id="17" w:name="_Toc496622636"/>
      <w:bookmarkStart w:id="18" w:name="_Toc496624493"/>
      <w:bookmarkStart w:id="19" w:name="_Toc29811435"/>
      <w:bookmarkStart w:id="20" w:name="_Toc29811576"/>
      <w:bookmarkStart w:id="21" w:name="_Toc29812242"/>
      <w:r w:rsidRPr="00CB4E09">
        <w:t>Planning</w:t>
      </w:r>
      <w:bookmarkEnd w:id="17"/>
      <w:bookmarkEnd w:id="18"/>
      <w:bookmarkEnd w:id="19"/>
      <w:bookmarkEnd w:id="20"/>
      <w:bookmarkEnd w:id="21"/>
    </w:p>
    <w:p w:rsidR="00CB4E09" w:rsidRPr="00CB4E09" w:rsidRDefault="00CB4E09" w:rsidP="0069663E">
      <w:pPr>
        <w:pStyle w:val="Heading3"/>
        <w:numPr>
          <w:ilvl w:val="0"/>
          <w:numId w:val="58"/>
        </w:numPr>
        <w:ind w:left="993" w:hanging="426"/>
      </w:pPr>
      <w:r w:rsidRPr="00CB4E09">
        <w:t>Description of responsibility</w:t>
      </w:r>
    </w:p>
    <w:p w:rsidR="00F02092" w:rsidRDefault="00CB4E09" w:rsidP="00EB22D6">
      <w:pPr>
        <w:pStyle w:val="dLetterListPara"/>
      </w:pPr>
      <w:r w:rsidRPr="00EB22D6">
        <w:t>All the responsibilities in Paragraph A and column (1)</w:t>
      </w:r>
      <w:r w:rsidR="00F02092">
        <w:t xml:space="preserve"> </w:t>
      </w:r>
      <w:r w:rsidRPr="00EB22D6">
        <w:t xml:space="preserve">of Schedule 1 to the Local Authorities (Functions and Responsibilities) (England) Regulations 2000 (as amended), </w:t>
      </w:r>
      <w:r w:rsidR="00F02092" w:rsidRPr="005740F0">
        <w:t>and</w:t>
      </w:r>
      <w:r w:rsidR="00F02092">
        <w:t xml:space="preserve"> </w:t>
      </w:r>
    </w:p>
    <w:p w:rsidR="002D5644" w:rsidRPr="005740F0" w:rsidRDefault="002D5644" w:rsidP="005740F0">
      <w:pPr>
        <w:pStyle w:val="dLetterListPara"/>
        <w:numPr>
          <w:ilvl w:val="0"/>
          <w:numId w:val="61"/>
        </w:numPr>
      </w:pPr>
      <w:r w:rsidRPr="005740F0">
        <w:t>the power to deal with agreements under s.278 of the Highways Act 1980;</w:t>
      </w:r>
    </w:p>
    <w:p w:rsidR="002D5644" w:rsidRDefault="002D5644" w:rsidP="00EB22D6">
      <w:pPr>
        <w:pStyle w:val="dLetterListPara"/>
        <w:numPr>
          <w:ilvl w:val="0"/>
          <w:numId w:val="61"/>
        </w:numPr>
      </w:pPr>
      <w:r>
        <w:t>t</w:t>
      </w:r>
      <w:r w:rsidR="00CB4E09" w:rsidRPr="00EB22D6">
        <w:t>he duty to deal with complaints about high hedges under Part 8 of the Anti-Social Behaviour Act 2003</w:t>
      </w:r>
      <w:r w:rsidR="00F02092">
        <w:t>;</w:t>
      </w:r>
    </w:p>
    <w:p w:rsidR="002D5644" w:rsidRDefault="00CB4E09" w:rsidP="00EB22D6">
      <w:pPr>
        <w:pStyle w:val="dLetterListPara"/>
        <w:numPr>
          <w:ilvl w:val="0"/>
          <w:numId w:val="61"/>
        </w:numPr>
      </w:pPr>
      <w:r w:rsidRPr="00EB22D6">
        <w:t>the power to preserve trees under the Sections 197 to 214D of the Town and Country Planning Act 1990 (as amended), the Town and Country Planning (Tree Preservation) (England) Regulations 2012</w:t>
      </w:r>
      <w:r w:rsidR="00F02092">
        <w:t>;</w:t>
      </w:r>
    </w:p>
    <w:p w:rsidR="002D5644" w:rsidRDefault="00CB4E09" w:rsidP="002D5644">
      <w:pPr>
        <w:pStyle w:val="dLetterListPara"/>
        <w:numPr>
          <w:ilvl w:val="0"/>
          <w:numId w:val="61"/>
        </w:numPr>
      </w:pPr>
      <w:r w:rsidRPr="00EB22D6">
        <w:t>the power to authorise the stopping up or diversion of rights of way under Section 257 of the Town and Country Planning Act 1990</w:t>
      </w:r>
      <w:r w:rsidR="002D5644">
        <w:t xml:space="preserve">; </w:t>
      </w:r>
    </w:p>
    <w:p w:rsidR="002D5644" w:rsidRPr="005740F0" w:rsidRDefault="002D5644" w:rsidP="005740F0">
      <w:pPr>
        <w:pStyle w:val="dLetterListPara"/>
        <w:numPr>
          <w:ilvl w:val="0"/>
          <w:numId w:val="61"/>
        </w:numPr>
      </w:pPr>
      <w:r w:rsidRPr="005740F0">
        <w:lastRenderedPageBreak/>
        <w:t>the power to protect important hedgerows under the Hedgerows Regulations 1997; and</w:t>
      </w:r>
    </w:p>
    <w:p w:rsidR="002D5644" w:rsidRPr="005740F0" w:rsidRDefault="002D5644" w:rsidP="005740F0">
      <w:pPr>
        <w:pStyle w:val="dLetterListPara"/>
        <w:numPr>
          <w:ilvl w:val="0"/>
          <w:numId w:val="61"/>
        </w:numPr>
      </w:pPr>
      <w:r w:rsidRPr="005740F0">
        <w:t xml:space="preserve">the power to authorise rights of entry under section 324 of the Town and Country Planning Act 1990, sections 88 and 88A of the Planning (Listed Buildings and Conservation Areas) Act 1990 and sections 36 and 36A of the Planning (Hazardous Substances) Act 1990.  </w:t>
      </w:r>
    </w:p>
    <w:p w:rsidR="00CB4E09" w:rsidRPr="00CB4E09" w:rsidRDefault="00CB4E09" w:rsidP="0069663E">
      <w:pPr>
        <w:pStyle w:val="Heading3"/>
      </w:pPr>
      <w:r w:rsidRPr="00CB4E09">
        <w:t>Who carries out the responsibility?</w:t>
      </w:r>
    </w:p>
    <w:p w:rsidR="00CB4E09" w:rsidRPr="00CB4E09" w:rsidRDefault="00CB4E09" w:rsidP="00EB22D6">
      <w:pPr>
        <w:pStyle w:val="dLetterListPara"/>
      </w:pPr>
      <w:r w:rsidRPr="002D5644">
        <w:rPr>
          <w:b/>
        </w:rPr>
        <w:t xml:space="preserve">Council </w:t>
      </w:r>
      <w:r w:rsidRPr="00CB4E09">
        <w:t>will be responsible for:</w:t>
      </w:r>
    </w:p>
    <w:p w:rsidR="00CB4E09" w:rsidRPr="006F6983" w:rsidRDefault="00CB4E09" w:rsidP="0069663E">
      <w:pPr>
        <w:pStyle w:val="dBulletpoints"/>
      </w:pPr>
      <w:r w:rsidRPr="006F6983">
        <w:t>Development plan documents</w:t>
      </w:r>
    </w:p>
    <w:p w:rsidR="00CB4E09" w:rsidRDefault="00CB4E09" w:rsidP="0069663E">
      <w:pPr>
        <w:pStyle w:val="dBulletpoints"/>
      </w:pPr>
      <w:r w:rsidRPr="006F6983">
        <w:t>Making a neighbourhood plan</w:t>
      </w:r>
    </w:p>
    <w:p w:rsidR="00CB4E09" w:rsidRPr="00CB4E09" w:rsidRDefault="00CB4E09" w:rsidP="006E77E7">
      <w:pPr>
        <w:rPr>
          <w:color w:val="auto"/>
          <w:lang w:eastAsia="en-US"/>
        </w:rPr>
      </w:pPr>
    </w:p>
    <w:p w:rsidR="00CB4E09" w:rsidRPr="002E50DB" w:rsidRDefault="002D5644" w:rsidP="006E77E7">
      <w:pPr>
        <w:pStyle w:val="dLetterListPara"/>
      </w:pPr>
      <w:r w:rsidRPr="002E50DB">
        <w:t>Area</w:t>
      </w:r>
      <w:r w:rsidR="00CB4E09" w:rsidRPr="002E50DB">
        <w:t xml:space="preserve"> planning committees</w:t>
      </w:r>
      <w:r w:rsidRPr="002E50DB">
        <w:t xml:space="preserve"> will be responsible for</w:t>
      </w:r>
      <w:r w:rsidR="00CB4E09" w:rsidRPr="002E50DB">
        <w:t>:</w:t>
      </w:r>
    </w:p>
    <w:p w:rsidR="00CB4E09" w:rsidRPr="006F6983" w:rsidRDefault="00CB4E09" w:rsidP="0069663E">
      <w:pPr>
        <w:pStyle w:val="dBulletpoints"/>
      </w:pPr>
      <w:r w:rsidRPr="006F6983">
        <w:t>deciding planning applications for more than five residential units or for residential developments on sites with a site area of over 0.25 hectares</w:t>
      </w:r>
    </w:p>
    <w:p w:rsidR="00CB4E09" w:rsidRPr="006F6983" w:rsidRDefault="00CB4E09" w:rsidP="0069663E">
      <w:pPr>
        <w:pStyle w:val="dBulletpoints"/>
      </w:pPr>
      <w:r w:rsidRPr="006F6983">
        <w:t xml:space="preserve">deciding planning applications for non-residential developments on sites over </w:t>
      </w:r>
      <w:r w:rsidR="002D5644" w:rsidRPr="005740F0">
        <w:t>1</w:t>
      </w:r>
      <w:r w:rsidRPr="006F6983">
        <w:t xml:space="preserve"> hectares</w:t>
      </w:r>
    </w:p>
    <w:p w:rsidR="00CB4E09" w:rsidRPr="005740F0" w:rsidRDefault="00CB4E09" w:rsidP="0069663E">
      <w:pPr>
        <w:pStyle w:val="dBulletpoints"/>
      </w:pPr>
      <w:r w:rsidRPr="006F6983">
        <w:t xml:space="preserve">deciding planning applications for non-residential developments with new or increased floor space of more than </w:t>
      </w:r>
      <w:r w:rsidR="002D5644" w:rsidRPr="005740F0">
        <w:t>1,000</w:t>
      </w:r>
      <w:r w:rsidRPr="005740F0">
        <w:t>m2</w:t>
      </w:r>
    </w:p>
    <w:p w:rsidR="00CB4E09" w:rsidRPr="006F6983" w:rsidRDefault="00CB4E09" w:rsidP="0069663E">
      <w:pPr>
        <w:pStyle w:val="dBulletpoints"/>
      </w:pPr>
      <w:r w:rsidRPr="006F6983">
        <w:t>deciding planning applications made by or on behalf of councillors or officers</w:t>
      </w:r>
    </w:p>
    <w:p w:rsidR="00CB4E09" w:rsidRPr="006F6983" w:rsidRDefault="00CB4E09" w:rsidP="0069663E">
      <w:pPr>
        <w:pStyle w:val="dBulletpoints"/>
      </w:pPr>
      <w:r w:rsidRPr="006F6983">
        <w:t>deciding planning applications that would otherwise be decided by officers that have been called in by councillors during the initial 21-day consultation period or during subsequent periods of consultation resulting from a significant change to material planning considerations (</w:t>
      </w:r>
      <w:r w:rsidR="00195F76" w:rsidRPr="006F6983">
        <w:t xml:space="preserve">Part </w:t>
      </w:r>
      <w:r w:rsidRPr="006F6983">
        <w:t>17.3)</w:t>
      </w:r>
    </w:p>
    <w:p w:rsidR="00CB4E09" w:rsidRPr="006F6983" w:rsidRDefault="00CB4E09" w:rsidP="0069663E">
      <w:pPr>
        <w:pStyle w:val="dBulletpoints"/>
      </w:pPr>
      <w:r w:rsidRPr="006F6983">
        <w:t>agreeing significant amendments to approved plans subsequent to the grant of planning permission or listed building consent</w:t>
      </w:r>
    </w:p>
    <w:p w:rsidR="00CB4E09" w:rsidRPr="006F6983" w:rsidRDefault="00CB4E09" w:rsidP="0069663E">
      <w:pPr>
        <w:pStyle w:val="dBulletpoints"/>
      </w:pPr>
      <w:r w:rsidRPr="006F6983">
        <w:t>deciding listed building consent applications for total or substantial demolition of listed buildings</w:t>
      </w:r>
    </w:p>
    <w:p w:rsidR="00CB4E09" w:rsidRPr="006F6983" w:rsidRDefault="00CB4E09" w:rsidP="0069663E">
      <w:pPr>
        <w:pStyle w:val="dBulletpoints"/>
      </w:pPr>
      <w:r w:rsidRPr="006F6983">
        <w:t>deciding planning applications or applications under condition for phone masts where there are objections (except applications that can go ahead, unless the Council refuses them within 56 days)</w:t>
      </w:r>
    </w:p>
    <w:p w:rsidR="00CB4E09" w:rsidRPr="006F6983" w:rsidRDefault="00CB4E09" w:rsidP="0069663E">
      <w:pPr>
        <w:pStyle w:val="dBulletpoints"/>
      </w:pPr>
      <w:r w:rsidRPr="006F6983">
        <w:t>confirming and revoking tree preservation orders when there are objections</w:t>
      </w:r>
    </w:p>
    <w:p w:rsidR="00CB0DF7" w:rsidRPr="006F6983" w:rsidRDefault="00CB4E09" w:rsidP="0069663E">
      <w:pPr>
        <w:pStyle w:val="dBulletpoints"/>
      </w:pPr>
      <w:r w:rsidRPr="006F6983">
        <w:t>dealing with complaints about high hedges when the hedge is on the Council’s land or land occupied by a councillor or officer or when the complaint has come from a councillor or officer.</w:t>
      </w:r>
    </w:p>
    <w:p w:rsidR="00CB4E09" w:rsidRPr="006F6983" w:rsidRDefault="00CB4E09" w:rsidP="0069663E">
      <w:pPr>
        <w:pStyle w:val="dBulletpoints"/>
      </w:pPr>
      <w:r w:rsidRPr="006F6983">
        <w:t xml:space="preserve">deciding whether to register one or more candidate heritage assets having regard to the Council’s adopted criteria </w:t>
      </w:r>
    </w:p>
    <w:p w:rsidR="00CB4E09" w:rsidRPr="00CB4E09" w:rsidRDefault="00CB4E09" w:rsidP="00EB22D6">
      <w:pPr>
        <w:pStyle w:val="dLetterListPara"/>
      </w:pPr>
    </w:p>
    <w:p w:rsidR="00CB4E09" w:rsidRPr="00CB4E09" w:rsidRDefault="00CB4E09" w:rsidP="00EB22D6">
      <w:pPr>
        <w:pStyle w:val="dLetterListPara"/>
      </w:pPr>
      <w:r w:rsidRPr="00CB4E09">
        <w:t xml:space="preserve">Whether or not any of the preceding applies, determining applications under development order conditions which provide that the relevant development may proceed in the absence of a determination are not carried out by area </w:t>
      </w:r>
      <w:r w:rsidRPr="00CB4E09">
        <w:lastRenderedPageBreak/>
        <w:t xml:space="preserve">planning committees and are to be dealt with by the Head of Planning </w:t>
      </w:r>
      <w:r w:rsidR="00A4616B">
        <w:t>Services</w:t>
      </w:r>
      <w:r w:rsidRPr="00CB4E09">
        <w:t xml:space="preserve">. </w:t>
      </w:r>
    </w:p>
    <w:p w:rsidR="00CB4E09" w:rsidRPr="00CB4E09" w:rsidRDefault="00CB4E09" w:rsidP="00EB22D6">
      <w:pPr>
        <w:pStyle w:val="dLetterListPara"/>
      </w:pPr>
      <w:r w:rsidRPr="00CB4E09">
        <w:t>Where a planning application straddles area planning committee boundaries the area planning committee with the majority of the application site will determine the application.</w:t>
      </w:r>
    </w:p>
    <w:p w:rsidR="00CB4E09" w:rsidRPr="006E77E7" w:rsidRDefault="00CB4E09" w:rsidP="006E77E7">
      <w:pPr>
        <w:pStyle w:val="dLetterListPara"/>
      </w:pPr>
      <w:r w:rsidRPr="006E77E7">
        <w:t>The Planning Review Committee decides planning applications that have been called in by any twelve councillors or the Head of Planning and Sustainable Development</w:t>
      </w:r>
      <w:r w:rsidRPr="006E77E7" w:rsidDel="009E57DB">
        <w:t xml:space="preserve"> </w:t>
      </w:r>
      <w:r w:rsidRPr="006E77E7">
        <w:t>following consideration by an area planning committee (</w:t>
      </w:r>
      <w:r w:rsidR="00195F76" w:rsidRPr="006E77E7">
        <w:t xml:space="preserve">Part </w:t>
      </w:r>
      <w:r w:rsidRPr="006E77E7">
        <w:t>17.3).</w:t>
      </w:r>
    </w:p>
    <w:p w:rsidR="00CB4E09" w:rsidRPr="00CB4E09" w:rsidRDefault="00CB4E09" w:rsidP="00EB22D6">
      <w:pPr>
        <w:pStyle w:val="dLetterListPara"/>
      </w:pPr>
      <w:r w:rsidRPr="00CB4E09">
        <w:t>The Head of Planning and Sustainable Development</w:t>
      </w:r>
      <w:r w:rsidRPr="00CB4E09" w:rsidDel="009E57DB">
        <w:t xml:space="preserve"> </w:t>
      </w:r>
      <w:r w:rsidRPr="00CB4E09">
        <w:t>has responsibility for all other functions within 5.3(a) including but not limited to:</w:t>
      </w:r>
    </w:p>
    <w:p w:rsidR="00CB4E09" w:rsidRPr="006F6983" w:rsidRDefault="00CB4E09">
      <w:pPr>
        <w:pStyle w:val="eRomanSubList"/>
      </w:pPr>
      <w:r w:rsidRPr="00CB4E09">
        <w:t xml:space="preserve">deciding </w:t>
      </w:r>
      <w:r w:rsidRPr="006F6983">
        <w:t>applications to renew a planning permission where there has been no change of circumstances;</w:t>
      </w:r>
    </w:p>
    <w:p w:rsidR="00CB4E09" w:rsidRPr="006F6983" w:rsidRDefault="00CB4E09">
      <w:pPr>
        <w:pStyle w:val="eRomanSubList"/>
      </w:pPr>
      <w:r w:rsidRPr="006F6983">
        <w:t>deciding applications for certificates of lawful proposed or existing development including those submitted by councillors or officers as these are legal determinations;</w:t>
      </w:r>
    </w:p>
    <w:p w:rsidR="00CB4E09" w:rsidRPr="002D5644" w:rsidRDefault="00CB4E09">
      <w:pPr>
        <w:pStyle w:val="eRomanSubList"/>
        <w:rPr>
          <w:strike/>
        </w:rPr>
      </w:pPr>
      <w:r w:rsidRPr="002D5644">
        <w:t xml:space="preserve">authorising the completion of agreements made pursuant to section 106 and 106A of the Town and Country Planning Act 1990 (as amended) and associated legislation as well as Deeds of Variation, Supplementation and Discharge of such agreements; </w:t>
      </w:r>
    </w:p>
    <w:p w:rsidR="00CB4E09" w:rsidRPr="002D5644" w:rsidRDefault="00CB4E09">
      <w:pPr>
        <w:pStyle w:val="eRomanSubList"/>
      </w:pPr>
      <w:r w:rsidRPr="002D5644">
        <w:t>In relation to appeals against non-dete</w:t>
      </w:r>
      <w:r w:rsidR="00A4616B" w:rsidRPr="002D5644">
        <w:t>r</w:t>
      </w:r>
      <w:r w:rsidRPr="002D5644">
        <w:t>mination, formulating the Council’s response to the application</w:t>
      </w:r>
      <w:r w:rsidR="002D5644" w:rsidRPr="002D5644">
        <w:t xml:space="preserve">; </w:t>
      </w:r>
      <w:r w:rsidR="002D5644" w:rsidRPr="005740F0">
        <w:t>and</w:t>
      </w:r>
      <w:r w:rsidRPr="002D5644">
        <w:rPr>
          <w:u w:val="single"/>
        </w:rPr>
        <w:t xml:space="preserve"> </w:t>
      </w:r>
    </w:p>
    <w:p w:rsidR="002D5644" w:rsidRPr="005740F0" w:rsidRDefault="002D5644" w:rsidP="005740F0">
      <w:pPr>
        <w:pStyle w:val="eRomanSubList"/>
      </w:pPr>
      <w:r w:rsidRPr="005740F0">
        <w:t>the allocation of Community Infrastructure Levy (CIL) monies where planning consent requires a CIL contribution of up to £500,000</w:t>
      </w:r>
    </w:p>
    <w:p w:rsidR="002D5644" w:rsidRPr="005740F0" w:rsidRDefault="002D5644" w:rsidP="005740F0">
      <w:pPr>
        <w:pStyle w:val="eRomanSubList"/>
        <w:numPr>
          <w:ilvl w:val="0"/>
          <w:numId w:val="0"/>
        </w:numPr>
        <w:ind w:left="1560"/>
      </w:pPr>
      <w:r w:rsidRPr="005740F0">
        <w:t>At regular intervals the Council will advise any Neighbourhood Forum how much is in the neighbourhood CIL pot for their area and ask how it would wish the Council to allocate this. The Forum should then consult on its proposed CIL allocations which should include consultation with ward councillors.</w:t>
      </w:r>
    </w:p>
    <w:p w:rsidR="002D5644" w:rsidRPr="005740F0" w:rsidRDefault="002D5644" w:rsidP="005740F0">
      <w:pPr>
        <w:pStyle w:val="eRomanSubList"/>
      </w:pPr>
      <w:r w:rsidRPr="005740F0">
        <w:t>approval of the Council’s flag flying consent under the advertisement consent regime (Town and Country Planning (Control of Advertisements) (England) Regulations 2007</w:t>
      </w:r>
    </w:p>
    <w:p w:rsidR="002D5644" w:rsidRPr="005740F0" w:rsidRDefault="002D5644" w:rsidP="005740F0">
      <w:pPr>
        <w:pStyle w:val="eRomanSubList"/>
      </w:pPr>
      <w:r w:rsidRPr="005740F0">
        <w:t>consulting on amendments to conservation areas; to include consultation with local ward members.</w:t>
      </w:r>
    </w:p>
    <w:p w:rsidR="00CB4E09" w:rsidRPr="00CB4E09" w:rsidRDefault="00CB4E09" w:rsidP="00EB22D6">
      <w:pPr>
        <w:pStyle w:val="Heading2"/>
      </w:pPr>
      <w:bookmarkStart w:id="22" w:name="_Toc496622637"/>
      <w:bookmarkStart w:id="23" w:name="_Toc496624494"/>
      <w:bookmarkStart w:id="24" w:name="_Toc29811436"/>
      <w:bookmarkStart w:id="25" w:name="_Toc29811577"/>
      <w:bookmarkStart w:id="26" w:name="_Toc29812243"/>
      <w:r w:rsidRPr="00CB4E09">
        <w:t>Licensing of alcohol, entertainment and late night refreshment</w:t>
      </w:r>
      <w:bookmarkEnd w:id="22"/>
      <w:bookmarkEnd w:id="23"/>
      <w:bookmarkEnd w:id="24"/>
      <w:bookmarkEnd w:id="25"/>
      <w:bookmarkEnd w:id="26"/>
    </w:p>
    <w:p w:rsidR="006E77E7" w:rsidRDefault="006E77E7" w:rsidP="006E77E7">
      <w:pPr>
        <w:pStyle w:val="Heading3"/>
        <w:numPr>
          <w:ilvl w:val="0"/>
          <w:numId w:val="45"/>
        </w:numPr>
        <w:ind w:left="993" w:hanging="426"/>
      </w:pPr>
      <w:r>
        <w:t>Description of responsibility</w:t>
      </w:r>
    </w:p>
    <w:p w:rsidR="006E77E7" w:rsidRDefault="00CB4E09" w:rsidP="006E77E7">
      <w:pPr>
        <w:pStyle w:val="dLetterListPara"/>
      </w:pPr>
      <w:r w:rsidRPr="00CB4E09">
        <w:t>All the responsibilities in the Licensing Act 2003</w:t>
      </w:r>
    </w:p>
    <w:p w:rsidR="00CB4E09" w:rsidRPr="002E50DB" w:rsidRDefault="00CB4E09" w:rsidP="006E77E7">
      <w:pPr>
        <w:pStyle w:val="Heading3"/>
        <w:numPr>
          <w:ilvl w:val="0"/>
          <w:numId w:val="45"/>
        </w:numPr>
        <w:ind w:left="993" w:hanging="426"/>
      </w:pPr>
      <w:r w:rsidRPr="002E50DB">
        <w:t>Who carries out the responsibilities?</w:t>
      </w:r>
    </w:p>
    <w:p w:rsidR="00CB4E09" w:rsidRPr="002E50DB" w:rsidRDefault="00CB4E09" w:rsidP="006E77E7">
      <w:pPr>
        <w:pStyle w:val="dLetterListPara"/>
      </w:pPr>
      <w:r w:rsidRPr="002E50DB">
        <w:t>Council sets policies on licensing.</w:t>
      </w:r>
    </w:p>
    <w:p w:rsidR="00CB4E09" w:rsidRPr="002E50DB" w:rsidRDefault="00CB4E09" w:rsidP="006E77E7">
      <w:pPr>
        <w:pStyle w:val="dLetterListPara"/>
      </w:pPr>
      <w:r w:rsidRPr="002E50DB">
        <w:t>The Licensing and Gambling Acts Committee:</w:t>
      </w:r>
    </w:p>
    <w:p w:rsidR="00CB4E09" w:rsidRPr="002E50DB" w:rsidRDefault="00CB4E09" w:rsidP="006E77E7">
      <w:pPr>
        <w:pStyle w:val="dBulletpoints"/>
      </w:pPr>
      <w:r w:rsidRPr="002E50DB">
        <w:t>reviews and recommends policies on licensing to Council</w:t>
      </w:r>
    </w:p>
    <w:p w:rsidR="00CB4E09" w:rsidRPr="002E50DB" w:rsidRDefault="00CB4E09" w:rsidP="006E77E7">
      <w:pPr>
        <w:pStyle w:val="dBulletpoints"/>
      </w:pPr>
      <w:r w:rsidRPr="002E50DB">
        <w:lastRenderedPageBreak/>
        <w:t>reviews and recommends to Council fees and charges as necessary in line with the relevant legislation</w:t>
      </w:r>
    </w:p>
    <w:p w:rsidR="00CB4E09" w:rsidRPr="002E50DB" w:rsidRDefault="00CB4E09" w:rsidP="006E77E7">
      <w:pPr>
        <w:pStyle w:val="dBulletpoints"/>
      </w:pPr>
      <w:r w:rsidRPr="002E50DB">
        <w:t>appoints licensing and gambling acts casework sub-committees to:</w:t>
      </w:r>
    </w:p>
    <w:p w:rsidR="00CB4E09" w:rsidRPr="002E50DB" w:rsidRDefault="00CB4E09" w:rsidP="006E77E7">
      <w:pPr>
        <w:pStyle w:val="eBulletIndent"/>
      </w:pPr>
      <w:r w:rsidRPr="002E50DB">
        <w:t>decide whether to give, change to transfer premises licences or club registration certificates when there are objections</w:t>
      </w:r>
    </w:p>
    <w:p w:rsidR="00CB4E09" w:rsidRPr="002E50DB" w:rsidRDefault="00CB4E09" w:rsidP="006E77E7">
      <w:pPr>
        <w:pStyle w:val="eBulletIndent"/>
      </w:pPr>
      <w:r w:rsidRPr="002E50DB">
        <w:t>decide whether to give a temporary premises licence to a replacement licence holder when there are objections</w:t>
      </w:r>
    </w:p>
    <w:p w:rsidR="00CB4E09" w:rsidRPr="002E50DB" w:rsidRDefault="00CB4E09" w:rsidP="006E77E7">
      <w:pPr>
        <w:pStyle w:val="eBulletIndent"/>
      </w:pPr>
      <w:r w:rsidRPr="002E50DB">
        <w:t>review premises licences and club registration certificates after a closure order</w:t>
      </w:r>
    </w:p>
    <w:p w:rsidR="00CB4E09" w:rsidRPr="002E50DB" w:rsidRDefault="00CB4E09" w:rsidP="006E77E7">
      <w:pPr>
        <w:pStyle w:val="eBulletIndent"/>
      </w:pPr>
      <w:r w:rsidRPr="002E50DB">
        <w:t>decide valid applications for a review of a premises licence or club registration certificate</w:t>
      </w:r>
    </w:p>
    <w:p w:rsidR="00CB4E09" w:rsidRPr="002E50DB" w:rsidRDefault="00CB4E09" w:rsidP="006E77E7">
      <w:pPr>
        <w:pStyle w:val="eBulletIndent"/>
      </w:pPr>
      <w:r w:rsidRPr="002E50DB">
        <w:t>deal, when there are objections, with applications for a statement saying the Council expects to give a licence to premises that are yet to be built or converted</w:t>
      </w:r>
    </w:p>
    <w:p w:rsidR="00CB4E09" w:rsidRPr="002E50DB" w:rsidRDefault="00CB4E09" w:rsidP="006E77E7">
      <w:pPr>
        <w:pStyle w:val="eBulletIndent"/>
      </w:pPr>
      <w:r w:rsidRPr="002E50DB">
        <w:t>decide whether to prevent one-off events when there are objections from the police</w:t>
      </w:r>
    </w:p>
    <w:p w:rsidR="00CB4E09" w:rsidRPr="002E50DB" w:rsidRDefault="00CB4E09" w:rsidP="006E77E7">
      <w:pPr>
        <w:pStyle w:val="eBulletIndent"/>
      </w:pPr>
      <w:r w:rsidRPr="002E50DB">
        <w:t>decide applications to change the premises supervisor or appoint a temporary supervisor when there are objections from the police</w:t>
      </w:r>
    </w:p>
    <w:p w:rsidR="00CB4E09" w:rsidRPr="002E50DB" w:rsidRDefault="00CB4E09" w:rsidP="006E77E7">
      <w:pPr>
        <w:pStyle w:val="eBulletIndent"/>
      </w:pPr>
      <w:r w:rsidRPr="002E50DB">
        <w:t>decide applications for personal licences when there are objections from the police</w:t>
      </w:r>
    </w:p>
    <w:p w:rsidR="00CB4E09" w:rsidRPr="002E50DB" w:rsidRDefault="00CB4E09" w:rsidP="006E77E7">
      <w:pPr>
        <w:pStyle w:val="eBulletIndent"/>
      </w:pPr>
      <w:r w:rsidRPr="002E50DB">
        <w:t>decide whether to withdraw a personal licence on hearing of a conviction</w:t>
      </w:r>
    </w:p>
    <w:p w:rsidR="006E77E7" w:rsidRDefault="00CB4E09" w:rsidP="006E77E7">
      <w:pPr>
        <w:pStyle w:val="eBulletIndent"/>
      </w:pPr>
      <w:r w:rsidRPr="002E50DB">
        <w:t>respond to consultation on an application by another body that gives licences.</w:t>
      </w:r>
    </w:p>
    <w:p w:rsidR="006E77E7" w:rsidRPr="002E50DB" w:rsidRDefault="006E77E7" w:rsidP="006E77E7">
      <w:pPr>
        <w:pStyle w:val="eBulletIndent"/>
        <w:numPr>
          <w:ilvl w:val="0"/>
          <w:numId w:val="0"/>
        </w:numPr>
        <w:ind w:left="1854"/>
      </w:pPr>
    </w:p>
    <w:p w:rsidR="00CB4E09" w:rsidRPr="002E50DB" w:rsidRDefault="00CB4E09" w:rsidP="006E77E7">
      <w:pPr>
        <w:pStyle w:val="dLetterListPara"/>
      </w:pPr>
      <w:r w:rsidRPr="002E50DB">
        <w:t>The Head of Regulatory Services and Community Safety has responsibility for everything else within the Licensing Act 2003.</w:t>
      </w:r>
    </w:p>
    <w:p w:rsidR="00CB4E09" w:rsidRPr="00CB4E09" w:rsidRDefault="00CB4E09" w:rsidP="00EB22D6">
      <w:pPr>
        <w:pStyle w:val="Heading2"/>
      </w:pPr>
      <w:bookmarkStart w:id="27" w:name="_Toc496622638"/>
      <w:bookmarkStart w:id="28" w:name="_Toc496624495"/>
      <w:bookmarkStart w:id="29" w:name="_Toc29811437"/>
      <w:bookmarkStart w:id="30" w:name="_Toc29811578"/>
      <w:bookmarkStart w:id="31" w:name="_Toc29812244"/>
      <w:r w:rsidRPr="00CB4E09">
        <w:t>Licensing of gambling</w:t>
      </w:r>
      <w:bookmarkEnd w:id="27"/>
      <w:bookmarkEnd w:id="28"/>
      <w:bookmarkEnd w:id="29"/>
      <w:bookmarkEnd w:id="30"/>
      <w:bookmarkEnd w:id="31"/>
    </w:p>
    <w:p w:rsidR="006E77E7" w:rsidRDefault="00CB4E09" w:rsidP="006E77E7">
      <w:pPr>
        <w:pStyle w:val="Heading3"/>
        <w:numPr>
          <w:ilvl w:val="0"/>
          <w:numId w:val="60"/>
        </w:numPr>
        <w:ind w:left="993" w:hanging="426"/>
      </w:pPr>
      <w:r w:rsidRPr="00CB4E09">
        <w:t>Description of responsibility</w:t>
      </w:r>
    </w:p>
    <w:p w:rsidR="006E77E7" w:rsidRDefault="00CB4E09" w:rsidP="006E77E7">
      <w:pPr>
        <w:pStyle w:val="dLetterListPara"/>
      </w:pPr>
      <w:r w:rsidRPr="00CB4E09">
        <w:t>All the responsibilities in the Gambling Act 2005.</w:t>
      </w:r>
    </w:p>
    <w:p w:rsidR="00CB4E09" w:rsidRPr="002E50DB" w:rsidRDefault="00CB4E09" w:rsidP="006E77E7">
      <w:pPr>
        <w:pStyle w:val="Heading3"/>
        <w:numPr>
          <w:ilvl w:val="0"/>
          <w:numId w:val="60"/>
        </w:numPr>
        <w:ind w:left="993" w:hanging="426"/>
      </w:pPr>
      <w:r w:rsidRPr="002E50DB">
        <w:t>Who carries out the responsibility?</w:t>
      </w:r>
    </w:p>
    <w:p w:rsidR="00CB4E09" w:rsidRPr="002E50DB" w:rsidRDefault="00CB4E09" w:rsidP="006E77E7">
      <w:pPr>
        <w:pStyle w:val="dNormParatext"/>
      </w:pPr>
      <w:r w:rsidRPr="002E50DB">
        <w:t>Council sets policies on licensing.</w:t>
      </w:r>
    </w:p>
    <w:p w:rsidR="00CB4E09" w:rsidRPr="002E50DB" w:rsidRDefault="00CB4E09" w:rsidP="006E77E7">
      <w:pPr>
        <w:pStyle w:val="dNormParatext"/>
      </w:pPr>
      <w:r w:rsidRPr="002E50DB">
        <w:t>The Licensing and Gambling Acts Committee:</w:t>
      </w:r>
    </w:p>
    <w:p w:rsidR="00CB4E09" w:rsidRPr="002E50DB" w:rsidRDefault="00A4616B" w:rsidP="006E77E7">
      <w:pPr>
        <w:pStyle w:val="dBulletpoints"/>
      </w:pPr>
      <w:r w:rsidRPr="002E50DB">
        <w:t>r</w:t>
      </w:r>
      <w:r w:rsidR="00CB4E09" w:rsidRPr="002E50DB">
        <w:t>eviews and recommends policies on licensing to Council</w:t>
      </w:r>
    </w:p>
    <w:p w:rsidR="00CB4E09" w:rsidRPr="002E50DB" w:rsidRDefault="00CB4E09" w:rsidP="006E77E7">
      <w:pPr>
        <w:pStyle w:val="dBulletpoints"/>
      </w:pPr>
      <w:r w:rsidRPr="002E50DB">
        <w:t>reviews and recommends to Council fees and charges as necessary in line with the relevant legislation</w:t>
      </w:r>
    </w:p>
    <w:p w:rsidR="00CB4E09" w:rsidRPr="002E50DB" w:rsidRDefault="00CB4E09" w:rsidP="006E77E7">
      <w:pPr>
        <w:pStyle w:val="dBulletpoints"/>
      </w:pPr>
      <w:r w:rsidRPr="002E50DB">
        <w:t>appoints licensing and gambling acts casework sub-committees to:</w:t>
      </w:r>
    </w:p>
    <w:p w:rsidR="00CB4E09" w:rsidRPr="002E50DB" w:rsidRDefault="00CB4E09" w:rsidP="006E77E7">
      <w:pPr>
        <w:pStyle w:val="eBulletIndent"/>
      </w:pPr>
      <w:r w:rsidRPr="002E50DB">
        <w:t>deal, when there are objections, with premises licence applications, changes and transfers</w:t>
      </w:r>
    </w:p>
    <w:p w:rsidR="00CB4E09" w:rsidRPr="002E50DB" w:rsidRDefault="00CB4E09" w:rsidP="006E77E7">
      <w:pPr>
        <w:pStyle w:val="eBulletIndent"/>
      </w:pPr>
      <w:r w:rsidRPr="002E50DB">
        <w:lastRenderedPageBreak/>
        <w:t>review premises licences</w:t>
      </w:r>
    </w:p>
    <w:p w:rsidR="00CB4E09" w:rsidRPr="002E50DB" w:rsidRDefault="00CB4E09" w:rsidP="006E77E7">
      <w:pPr>
        <w:pStyle w:val="eBulletIndent"/>
      </w:pPr>
      <w:r w:rsidRPr="002E50DB">
        <w:t>deal, when there are objections, with applications for a statement saying the Council expects to give a licence to premises that are yet to be built, converted or occupied</w:t>
      </w:r>
    </w:p>
    <w:p w:rsidR="00CB4E09" w:rsidRPr="002E50DB" w:rsidRDefault="00CB4E09" w:rsidP="006E77E7">
      <w:pPr>
        <w:pStyle w:val="eBulletIndent"/>
      </w:pPr>
      <w:r w:rsidRPr="002E50DB">
        <w:t>decide whether to prevent temporary events or uses when there are objections</w:t>
      </w:r>
    </w:p>
    <w:p w:rsidR="00CB4E09" w:rsidRPr="002E50DB" w:rsidRDefault="00CB4E09" w:rsidP="006E77E7">
      <w:pPr>
        <w:pStyle w:val="eBulletIndent"/>
      </w:pPr>
      <w:r w:rsidRPr="002E50DB">
        <w:t>deal, when there are objections, with applications for club gaming, or club machine permits and cancellation of such permits</w:t>
      </w:r>
    </w:p>
    <w:p w:rsidR="00CB4E09" w:rsidRPr="002E50DB" w:rsidRDefault="00CB4E09" w:rsidP="006E77E7">
      <w:pPr>
        <w:pStyle w:val="eBulletIndent"/>
      </w:pPr>
      <w:r w:rsidRPr="002E50DB">
        <w:t>deal, when there are police objections or officers would want to refuse them, with applications for prize gaming permits</w:t>
      </w:r>
    </w:p>
    <w:p w:rsidR="00EB22D6" w:rsidRPr="002E50DB" w:rsidRDefault="00CB4E09" w:rsidP="006E77E7">
      <w:pPr>
        <w:pStyle w:val="eBulletIndent"/>
      </w:pPr>
      <w:r w:rsidRPr="002E50DB">
        <w:t>deal with anything else that needs a hearing or that cannot legally be delegated to officers</w:t>
      </w:r>
    </w:p>
    <w:p w:rsidR="00CB4E09" w:rsidRPr="002E50DB" w:rsidRDefault="00CB4E09" w:rsidP="006E77E7">
      <w:pPr>
        <w:pStyle w:val="dNormParatext"/>
      </w:pPr>
    </w:p>
    <w:p w:rsidR="00CB4E09" w:rsidRPr="002E50DB" w:rsidRDefault="00CB4E09" w:rsidP="006E77E7">
      <w:pPr>
        <w:pStyle w:val="dNormParatext"/>
      </w:pPr>
      <w:r w:rsidRPr="002E50DB">
        <w:t>The Head of Regulatory Services and Community Safety has responsibility for everything else within the Gambling Act 2005.</w:t>
      </w:r>
    </w:p>
    <w:p w:rsidR="00CB4E09" w:rsidRPr="0069663E" w:rsidRDefault="00CB4E09" w:rsidP="0069663E">
      <w:pPr>
        <w:pStyle w:val="Heading2"/>
      </w:pPr>
      <w:bookmarkStart w:id="32" w:name="_Toc29811000"/>
      <w:bookmarkStart w:id="33" w:name="_Toc29811155"/>
      <w:bookmarkStart w:id="34" w:name="_Toc29811579"/>
      <w:bookmarkStart w:id="35" w:name="_Toc496622639"/>
      <w:bookmarkStart w:id="36" w:name="_Toc496624496"/>
      <w:bookmarkStart w:id="37" w:name="_Toc29811438"/>
      <w:bookmarkStart w:id="38" w:name="_Toc29811580"/>
      <w:bookmarkStart w:id="39" w:name="_Toc29812245"/>
      <w:bookmarkEnd w:id="32"/>
      <w:bookmarkEnd w:id="33"/>
      <w:bookmarkEnd w:id="34"/>
      <w:r w:rsidRPr="0069663E">
        <w:t>Taxi and private hire and other vehicle licensing</w:t>
      </w:r>
      <w:bookmarkStart w:id="40" w:name="_Toc29811581"/>
      <w:bookmarkEnd w:id="35"/>
      <w:bookmarkEnd w:id="36"/>
      <w:bookmarkEnd w:id="37"/>
      <w:bookmarkEnd w:id="38"/>
      <w:bookmarkEnd w:id="40"/>
      <w:bookmarkEnd w:id="39"/>
    </w:p>
    <w:p w:rsidR="00CB4E09" w:rsidRPr="0069663E" w:rsidRDefault="00CB4E09" w:rsidP="0069663E">
      <w:pPr>
        <w:pStyle w:val="Heading3"/>
        <w:numPr>
          <w:ilvl w:val="0"/>
          <w:numId w:val="46"/>
        </w:numPr>
        <w:ind w:left="993" w:hanging="426"/>
      </w:pPr>
      <w:r w:rsidRPr="0069663E">
        <w:t>Description of responsibility</w:t>
      </w:r>
    </w:p>
    <w:p w:rsidR="002E50DB" w:rsidRDefault="00CB4E09" w:rsidP="006E77E7">
      <w:pPr>
        <w:pStyle w:val="dLetterListPara"/>
      </w:pPr>
      <w:r w:rsidRPr="00CB4E09">
        <w:t>All the taxi and private hire and other vehicle licensing responsibilities in Paragraph B of Schedule 1 to the Local Authorities (Functions and Responsibilities) (England) Regulations 2000</w:t>
      </w:r>
      <w:r w:rsidR="00A4616B">
        <w:t>.</w:t>
      </w:r>
    </w:p>
    <w:p w:rsidR="00CB4E09" w:rsidRPr="002E50DB" w:rsidRDefault="00CB4E09" w:rsidP="006E77E7">
      <w:pPr>
        <w:pStyle w:val="Heading3"/>
      </w:pPr>
      <w:r w:rsidRPr="002E50DB">
        <w:t>Who carries out the responsibilities?</w:t>
      </w:r>
    </w:p>
    <w:p w:rsidR="00CB4E09" w:rsidRPr="002E50DB" w:rsidRDefault="00CB4E09" w:rsidP="006E77E7">
      <w:pPr>
        <w:pStyle w:val="dNormParatext"/>
      </w:pPr>
      <w:r w:rsidRPr="002E50DB">
        <w:t>Council sets policies on taxi and private hire and other vehicle licensing.</w:t>
      </w:r>
    </w:p>
    <w:p w:rsidR="00CB4E09" w:rsidRPr="002E50DB" w:rsidRDefault="00CB4E09" w:rsidP="006E77E7">
      <w:pPr>
        <w:pStyle w:val="dNormParatext"/>
      </w:pPr>
      <w:r w:rsidRPr="002E50DB">
        <w:t>The General Purposes Licensing Committee:</w:t>
      </w:r>
    </w:p>
    <w:p w:rsidR="00CB4E09" w:rsidRPr="002E50DB" w:rsidRDefault="00CB4E09" w:rsidP="006E77E7">
      <w:pPr>
        <w:pStyle w:val="dBulletpoints"/>
      </w:pPr>
      <w:r w:rsidRPr="002E50DB">
        <w:t>reviews and recommends policies on taxi and private hire and other vehicle licensing to Council</w:t>
      </w:r>
    </w:p>
    <w:p w:rsidR="00CB4E09" w:rsidRPr="002E50DB" w:rsidRDefault="00CB4E09" w:rsidP="006E77E7">
      <w:pPr>
        <w:pStyle w:val="dBulletpoints"/>
      </w:pPr>
      <w:r w:rsidRPr="002E50DB">
        <w:t>reviews and recommends to Council fees and charges as necessary in line with the relevant legislation</w:t>
      </w:r>
    </w:p>
    <w:p w:rsidR="00CB4E09" w:rsidRPr="002E50DB" w:rsidRDefault="00CB4E09" w:rsidP="006E77E7">
      <w:pPr>
        <w:pStyle w:val="dBulletpoints"/>
      </w:pPr>
      <w:r w:rsidRPr="002E50DB">
        <w:t>appoints a General Purposes Licensing Casework Sub-committee to:</w:t>
      </w:r>
    </w:p>
    <w:p w:rsidR="00CB4E09" w:rsidRPr="002E50DB" w:rsidRDefault="00CB4E09" w:rsidP="006E77E7">
      <w:pPr>
        <w:pStyle w:val="eBulletIndent"/>
      </w:pPr>
      <w:r w:rsidRPr="002E50DB">
        <w:t>deal with cases concerning applicants for or holders of taxi, private hire or other drivers or vehicle licences brought to the sub-committee by officers</w:t>
      </w:r>
    </w:p>
    <w:p w:rsidR="00CB4E09" w:rsidRPr="002E50DB" w:rsidRDefault="00CB4E09" w:rsidP="006E77E7">
      <w:pPr>
        <w:pStyle w:val="eBulletIndent"/>
      </w:pPr>
      <w:r w:rsidRPr="002E50DB">
        <w:t xml:space="preserve">decide taxi and private hire and other vehicle, driver and operator licence applications when the applicant has </w:t>
      </w:r>
      <w:r w:rsidR="00C11C99" w:rsidRPr="002E50DB">
        <w:t>been issued with a “minded to refuse notice” and has requested a hearing</w:t>
      </w:r>
      <w:r w:rsidR="00C11C99" w:rsidRPr="002E50DB">
        <w:rPr>
          <w:u w:val="single"/>
        </w:rPr>
        <w:t xml:space="preserve"> </w:t>
      </w:r>
      <w:r w:rsidRPr="002E50DB">
        <w:t>withdraw and suspend licences for taxis and private hire and other vehicles and their drivers and operators.</w:t>
      </w:r>
    </w:p>
    <w:p w:rsidR="005740F0" w:rsidRPr="002E50DB" w:rsidRDefault="005740F0" w:rsidP="006E77E7">
      <w:pPr>
        <w:pStyle w:val="dNormParatext"/>
      </w:pPr>
    </w:p>
    <w:p w:rsidR="00CB4E09" w:rsidRPr="002E50DB" w:rsidRDefault="00CB4E09" w:rsidP="006E77E7">
      <w:pPr>
        <w:pStyle w:val="dNormParatext"/>
      </w:pPr>
      <w:r w:rsidRPr="002E50DB">
        <w:t>The Head of Regulatory Services and Community Safety has responsibility for everything else including the immediate suspension of taxi and private hire drivers’ licences in the interests of public safety</w:t>
      </w:r>
      <w:r w:rsidR="00C11C99" w:rsidRPr="002E50DB">
        <w:rPr>
          <w:rFonts w:eastAsia="Calibri" w:cs="Arial"/>
          <w:u w:val="single"/>
        </w:rPr>
        <w:t xml:space="preserve"> </w:t>
      </w:r>
      <w:r w:rsidR="00C11C99" w:rsidRPr="002E50DB">
        <w:t>and issuing a minded to refuse notice.</w:t>
      </w:r>
    </w:p>
    <w:p w:rsidR="00CB4E09" w:rsidRPr="0069663E" w:rsidRDefault="00CB4E09" w:rsidP="0069663E">
      <w:pPr>
        <w:pStyle w:val="Heading2"/>
      </w:pPr>
      <w:bookmarkStart w:id="41" w:name="_Toc496622640"/>
      <w:bookmarkStart w:id="42" w:name="_Toc496624497"/>
      <w:bookmarkStart w:id="43" w:name="_Toc29811439"/>
      <w:bookmarkStart w:id="44" w:name="_Toc29811582"/>
      <w:bookmarkStart w:id="45" w:name="_Toc29812246"/>
      <w:r w:rsidRPr="00CB4E09">
        <w:lastRenderedPageBreak/>
        <w:t>Other licensing and registration</w:t>
      </w:r>
      <w:bookmarkEnd w:id="41"/>
      <w:bookmarkEnd w:id="42"/>
      <w:r w:rsidRPr="00CB4E09">
        <w:t xml:space="preserve"> functions</w:t>
      </w:r>
      <w:bookmarkStart w:id="46" w:name="_Toc29811440"/>
      <w:bookmarkStart w:id="47" w:name="_Toc29811583"/>
      <w:bookmarkEnd w:id="43"/>
      <w:bookmarkEnd w:id="44"/>
      <w:bookmarkEnd w:id="46"/>
      <w:bookmarkEnd w:id="47"/>
      <w:bookmarkEnd w:id="45"/>
    </w:p>
    <w:p w:rsidR="00CB4E09" w:rsidRPr="0069663E" w:rsidRDefault="00CB4E09" w:rsidP="0069663E">
      <w:pPr>
        <w:pStyle w:val="Heading3"/>
        <w:numPr>
          <w:ilvl w:val="0"/>
          <w:numId w:val="47"/>
        </w:numPr>
        <w:ind w:left="993" w:hanging="426"/>
      </w:pPr>
      <w:r w:rsidRPr="0069663E">
        <w:t>Description of responsibility</w:t>
      </w:r>
    </w:p>
    <w:p w:rsidR="00CB4E09" w:rsidRPr="00CB4E09" w:rsidRDefault="00CB4E09" w:rsidP="0069663E">
      <w:pPr>
        <w:pStyle w:val="dLetterListPara"/>
      </w:pPr>
      <w:r w:rsidRPr="00CB4E09">
        <w:t>All the responsibilities in Paragraph B of Schedule 1 to the Local Authorities (Functions and Responsibilities) (England) Regulations 2000 except taxi and private hire and other vehicle licensing.</w:t>
      </w:r>
    </w:p>
    <w:p w:rsidR="00CB4E09" w:rsidRPr="002E50DB" w:rsidRDefault="00CB4E09" w:rsidP="006E77E7">
      <w:pPr>
        <w:pStyle w:val="Heading3"/>
      </w:pPr>
      <w:r w:rsidRPr="002E50DB">
        <w:t>Who carries out the responsibility?</w:t>
      </w:r>
    </w:p>
    <w:p w:rsidR="00CB4E09" w:rsidRPr="002E50DB" w:rsidRDefault="00CB4E09" w:rsidP="006E77E7">
      <w:pPr>
        <w:pStyle w:val="dNormParatext"/>
      </w:pPr>
      <w:r w:rsidRPr="002E50DB">
        <w:t>Council sets policies on licensing and registration.</w:t>
      </w:r>
    </w:p>
    <w:p w:rsidR="00CB4E09" w:rsidRPr="002E50DB" w:rsidRDefault="00CB4E09" w:rsidP="006E77E7">
      <w:pPr>
        <w:pStyle w:val="dNormParatext"/>
      </w:pPr>
      <w:r w:rsidRPr="002E50DB">
        <w:t>The General Purposes Licensing Committee:</w:t>
      </w:r>
    </w:p>
    <w:p w:rsidR="00CB4E09" w:rsidRPr="002E50DB" w:rsidRDefault="00CB4E09" w:rsidP="006E77E7">
      <w:pPr>
        <w:pStyle w:val="dBulletpoints"/>
      </w:pPr>
      <w:r w:rsidRPr="002E50DB">
        <w:t>reviews and recommends policies on licensing and registration to Council</w:t>
      </w:r>
    </w:p>
    <w:p w:rsidR="00CB4E09" w:rsidRPr="002E50DB" w:rsidRDefault="00CB4E09" w:rsidP="006E77E7">
      <w:pPr>
        <w:pStyle w:val="dBulletpoints"/>
      </w:pPr>
      <w:r w:rsidRPr="002E50DB">
        <w:t>reviews and recommends to Council fees and charges as necessary in line with the relevant legislation</w:t>
      </w:r>
    </w:p>
    <w:p w:rsidR="00CB4E09" w:rsidRPr="002E50DB" w:rsidRDefault="00CB4E09" w:rsidP="006E77E7">
      <w:pPr>
        <w:pStyle w:val="dBulletpoints"/>
      </w:pPr>
      <w:r w:rsidRPr="002E50DB">
        <w:t>agrees a charity collections scheme</w:t>
      </w:r>
    </w:p>
    <w:p w:rsidR="00CB4E09" w:rsidRPr="002E50DB" w:rsidRDefault="00CB4E09" w:rsidP="006E77E7">
      <w:pPr>
        <w:pStyle w:val="dBulletpoints"/>
      </w:pPr>
      <w:r w:rsidRPr="002E50DB">
        <w:t>appoints a General Purposes Licensing Casework Sub-committee to:</w:t>
      </w:r>
    </w:p>
    <w:p w:rsidR="00CB4E09" w:rsidRPr="002E50DB" w:rsidRDefault="00CB4E09" w:rsidP="006E77E7">
      <w:pPr>
        <w:pStyle w:val="eBulletIndent"/>
      </w:pPr>
      <w:r w:rsidRPr="002E50DB">
        <w:t>decide sex establishment licence applications when there are objections</w:t>
      </w:r>
    </w:p>
    <w:p w:rsidR="00CB4E09" w:rsidRPr="002E50DB" w:rsidRDefault="00CB4E09" w:rsidP="006E77E7">
      <w:pPr>
        <w:pStyle w:val="eBulletIndent"/>
      </w:pPr>
      <w:r w:rsidRPr="002E50DB">
        <w:t>decide street trading applications that are for longer than three months</w:t>
      </w:r>
    </w:p>
    <w:p w:rsidR="00CB4E09" w:rsidRPr="002E50DB" w:rsidRDefault="00CB4E09" w:rsidP="006E77E7">
      <w:pPr>
        <w:pStyle w:val="eBulletIndent"/>
      </w:pPr>
      <w:r w:rsidRPr="002E50DB">
        <w:t>decide applications to renew street trading permission when there has been a complaint about the trader or the trader has broken the conditions of their street trading permission in the past year or where there is competition for a vacant approved site.</w:t>
      </w:r>
    </w:p>
    <w:p w:rsidR="005740F0" w:rsidRPr="002E50DB" w:rsidRDefault="005740F0" w:rsidP="006E77E7">
      <w:pPr>
        <w:pStyle w:val="dNormParatext"/>
      </w:pPr>
    </w:p>
    <w:p w:rsidR="00CB4E09" w:rsidRPr="002E50DB" w:rsidRDefault="00CB4E09" w:rsidP="006E77E7">
      <w:pPr>
        <w:pStyle w:val="dNormParatext"/>
      </w:pPr>
      <w:r w:rsidRPr="002E50DB">
        <w:t>The Head of Regulatory Services and Community Safety has responsibility for everything else.</w:t>
      </w:r>
    </w:p>
    <w:p w:rsidR="00CB4E09" w:rsidRPr="0069663E" w:rsidRDefault="00CB4E09" w:rsidP="0069663E">
      <w:pPr>
        <w:pStyle w:val="Heading2"/>
      </w:pPr>
      <w:bookmarkStart w:id="48" w:name="_Toc496622641"/>
      <w:bookmarkStart w:id="49" w:name="_Toc496624498"/>
      <w:bookmarkStart w:id="50" w:name="_Toc29811441"/>
      <w:bookmarkStart w:id="51" w:name="_Toc29811584"/>
      <w:bookmarkStart w:id="52" w:name="_Toc29812247"/>
      <w:r w:rsidRPr="0069663E">
        <w:rPr>
          <w:b w:val="0"/>
        </w:rPr>
        <w:t>Health and safety at work</w:t>
      </w:r>
      <w:bookmarkStart w:id="53" w:name="_Toc29811442"/>
      <w:bookmarkStart w:id="54" w:name="_Toc29811585"/>
      <w:bookmarkEnd w:id="48"/>
      <w:bookmarkEnd w:id="49"/>
      <w:bookmarkEnd w:id="50"/>
      <w:bookmarkEnd w:id="51"/>
      <w:bookmarkEnd w:id="53"/>
      <w:bookmarkEnd w:id="54"/>
      <w:bookmarkEnd w:id="52"/>
    </w:p>
    <w:p w:rsidR="00CB4E09" w:rsidRPr="00CB4E09" w:rsidRDefault="00CB4E09" w:rsidP="0069663E">
      <w:pPr>
        <w:pStyle w:val="Heading3"/>
        <w:numPr>
          <w:ilvl w:val="0"/>
          <w:numId w:val="48"/>
        </w:numPr>
        <w:ind w:left="993" w:hanging="426"/>
      </w:pPr>
      <w:r w:rsidRPr="00CB4E09">
        <w:t>Description of responsibility</w:t>
      </w:r>
    </w:p>
    <w:p w:rsidR="00CB4E09" w:rsidRPr="00CB4E09" w:rsidRDefault="00CB4E09" w:rsidP="0069663E">
      <w:pPr>
        <w:pStyle w:val="dLetterListPara"/>
      </w:pPr>
      <w:r w:rsidRPr="00CB4E09">
        <w:t>All the responsibilities in Paragraph C of Schedule 1 to the Local Authorities (Functions and Responsibilities) (England) Regulations 2000.</w:t>
      </w:r>
    </w:p>
    <w:p w:rsidR="00CB4E09" w:rsidRPr="004A6A4E" w:rsidRDefault="00CB4E09" w:rsidP="0069663E">
      <w:pPr>
        <w:pStyle w:val="Heading3"/>
      </w:pPr>
      <w:r w:rsidRPr="004A6A4E">
        <w:t>Who carries out the responsibilities?</w:t>
      </w:r>
    </w:p>
    <w:p w:rsidR="00CB4E09" w:rsidRPr="00CB4E09" w:rsidRDefault="00DE51F6" w:rsidP="0069663E">
      <w:pPr>
        <w:pStyle w:val="dLetterListPara"/>
      </w:pPr>
      <w:r>
        <w:t xml:space="preserve">The </w:t>
      </w:r>
      <w:r w:rsidR="00CB4E09" w:rsidRPr="00CB4E09">
        <w:t>Head of Regulatory Services and Community Safety.</w:t>
      </w:r>
    </w:p>
    <w:p w:rsidR="00CB4E09" w:rsidRPr="0069663E" w:rsidRDefault="00CB4E09" w:rsidP="0069663E">
      <w:pPr>
        <w:pStyle w:val="Heading2"/>
      </w:pPr>
      <w:bookmarkStart w:id="55" w:name="_Toc496622642"/>
      <w:bookmarkStart w:id="56" w:name="_Toc496624499"/>
      <w:bookmarkStart w:id="57" w:name="_Toc29811443"/>
      <w:bookmarkStart w:id="58" w:name="_Toc29811586"/>
      <w:bookmarkStart w:id="59" w:name="_Toc29812248"/>
      <w:r w:rsidRPr="00CB4E09">
        <w:t>Functions relating to the name and status of areas and individuals</w:t>
      </w:r>
      <w:bookmarkStart w:id="60" w:name="_Toc29811444"/>
      <w:bookmarkStart w:id="61" w:name="_Toc29811587"/>
      <w:bookmarkEnd w:id="55"/>
      <w:bookmarkEnd w:id="56"/>
      <w:bookmarkEnd w:id="57"/>
      <w:bookmarkEnd w:id="58"/>
      <w:bookmarkEnd w:id="60"/>
      <w:bookmarkEnd w:id="61"/>
      <w:bookmarkEnd w:id="59"/>
    </w:p>
    <w:p w:rsidR="00CB4E09" w:rsidRPr="00CB4E09" w:rsidRDefault="00CB4E09" w:rsidP="0069663E">
      <w:pPr>
        <w:pStyle w:val="Heading3"/>
        <w:numPr>
          <w:ilvl w:val="0"/>
          <w:numId w:val="49"/>
        </w:numPr>
        <w:ind w:left="993" w:hanging="426"/>
      </w:pPr>
      <w:r w:rsidRPr="00CB4E09">
        <w:t>Description of responsibility</w:t>
      </w:r>
    </w:p>
    <w:p w:rsidR="00CB4E09" w:rsidRPr="00CB4E09" w:rsidRDefault="00CB4E09" w:rsidP="0069663E">
      <w:pPr>
        <w:pStyle w:val="dLetterListPara"/>
      </w:pPr>
      <w:r w:rsidRPr="00CB4E09">
        <w:t>All the responsibilities in Paragraph E of Schedule 1 to the Local Authorities (Functions and Responsibilities) (England) Regulations 2000.</w:t>
      </w:r>
    </w:p>
    <w:p w:rsidR="00CB4E09" w:rsidRPr="004A6A4E" w:rsidRDefault="00CB4E09" w:rsidP="0069663E">
      <w:pPr>
        <w:pStyle w:val="Heading3"/>
      </w:pPr>
      <w:r w:rsidRPr="004A6A4E">
        <w:t>Who carries out the responsibility?</w:t>
      </w:r>
    </w:p>
    <w:p w:rsidR="00CB4E09" w:rsidRPr="00CB4E09" w:rsidRDefault="00CB4E09" w:rsidP="0069663E">
      <w:pPr>
        <w:pStyle w:val="dLetterListPara"/>
      </w:pPr>
      <w:r w:rsidRPr="00CB4E09">
        <w:t>Council</w:t>
      </w:r>
      <w:r w:rsidR="00DE51F6">
        <w:t>.</w:t>
      </w:r>
    </w:p>
    <w:p w:rsidR="00CB4E09" w:rsidRPr="0069663E" w:rsidRDefault="00CB4E09" w:rsidP="0069663E">
      <w:pPr>
        <w:pStyle w:val="Heading2"/>
      </w:pPr>
      <w:bookmarkStart w:id="62" w:name="_Toc496622643"/>
      <w:bookmarkStart w:id="63" w:name="_Toc496624500"/>
      <w:bookmarkStart w:id="64" w:name="_Toc29812249"/>
      <w:r w:rsidRPr="00CB4E09">
        <w:lastRenderedPageBreak/>
        <w:t>Functions relating to community governanc</w:t>
      </w:r>
      <w:r w:rsidR="00CA1C34">
        <w:t>e</w:t>
      </w:r>
      <w:bookmarkEnd w:id="62"/>
      <w:bookmarkEnd w:id="63"/>
      <w:bookmarkEnd w:id="64"/>
    </w:p>
    <w:p w:rsidR="00CB4E09" w:rsidRPr="004A6A4E" w:rsidRDefault="00CB4E09" w:rsidP="0069663E">
      <w:pPr>
        <w:pStyle w:val="Heading3"/>
        <w:numPr>
          <w:ilvl w:val="0"/>
          <w:numId w:val="59"/>
        </w:numPr>
        <w:ind w:left="993" w:hanging="426"/>
      </w:pPr>
      <w:r w:rsidRPr="004A6A4E">
        <w:t>Description of responsibility</w:t>
      </w:r>
    </w:p>
    <w:p w:rsidR="00CB4E09" w:rsidRPr="00CB4E09" w:rsidRDefault="00CB4E09" w:rsidP="0069663E">
      <w:pPr>
        <w:pStyle w:val="dLetterListPara"/>
      </w:pPr>
      <w:r w:rsidRPr="004A6A4E">
        <w:t>All the responsibilities in Paragraph EB of Schedule 1 to the Local Authorities (Functions and Responsibilities) (England) Regulations 2000.</w:t>
      </w:r>
    </w:p>
    <w:p w:rsidR="00CB4E09" w:rsidRPr="004A6A4E" w:rsidRDefault="00CB4E09" w:rsidP="0069663E">
      <w:pPr>
        <w:pStyle w:val="Heading3"/>
      </w:pPr>
      <w:r w:rsidRPr="004A6A4E">
        <w:t>Who carries out the responsibility?</w:t>
      </w:r>
    </w:p>
    <w:p w:rsidR="00CB4E09" w:rsidRPr="004A6A4E" w:rsidRDefault="00CB4E09" w:rsidP="0069663E">
      <w:pPr>
        <w:pStyle w:val="dLetterListPara"/>
      </w:pPr>
      <w:r w:rsidRPr="004A6A4E">
        <w:t>Council.</w:t>
      </w:r>
    </w:p>
    <w:p w:rsidR="00CB4E09" w:rsidRPr="0069663E" w:rsidRDefault="00CB4E09" w:rsidP="0069663E">
      <w:pPr>
        <w:pStyle w:val="Heading2"/>
      </w:pPr>
      <w:bookmarkStart w:id="65" w:name="_Toc29810887"/>
      <w:bookmarkStart w:id="66" w:name="_Toc29811011"/>
      <w:bookmarkStart w:id="67" w:name="_Toc29811164"/>
      <w:bookmarkStart w:id="68" w:name="_Toc29811445"/>
      <w:bookmarkStart w:id="69" w:name="_Toc29811588"/>
      <w:bookmarkStart w:id="70" w:name="_Toc29810888"/>
      <w:bookmarkStart w:id="71" w:name="_Toc29811012"/>
      <w:bookmarkStart w:id="72" w:name="_Toc29811165"/>
      <w:bookmarkStart w:id="73" w:name="_Toc29811446"/>
      <w:bookmarkStart w:id="74" w:name="_Toc29811589"/>
      <w:bookmarkStart w:id="75" w:name="_Toc496622644"/>
      <w:bookmarkStart w:id="76" w:name="_Toc496624501"/>
      <w:bookmarkStart w:id="77" w:name="_Toc29811447"/>
      <w:bookmarkStart w:id="78" w:name="_Toc29811590"/>
      <w:bookmarkStart w:id="79" w:name="_Toc29812250"/>
      <w:bookmarkEnd w:id="65"/>
      <w:bookmarkEnd w:id="66"/>
      <w:bookmarkEnd w:id="67"/>
      <w:bookmarkEnd w:id="68"/>
      <w:bookmarkEnd w:id="69"/>
      <w:bookmarkEnd w:id="70"/>
      <w:bookmarkEnd w:id="71"/>
      <w:bookmarkEnd w:id="72"/>
      <w:bookmarkEnd w:id="73"/>
      <w:bookmarkEnd w:id="74"/>
      <w:r w:rsidRPr="00CB4E09">
        <w:t>Byelaws</w:t>
      </w:r>
      <w:bookmarkStart w:id="80" w:name="_Toc29811448"/>
      <w:bookmarkStart w:id="81" w:name="_Toc29811591"/>
      <w:bookmarkEnd w:id="75"/>
      <w:bookmarkEnd w:id="76"/>
      <w:bookmarkEnd w:id="77"/>
      <w:bookmarkEnd w:id="78"/>
      <w:bookmarkEnd w:id="80"/>
      <w:bookmarkEnd w:id="81"/>
      <w:bookmarkEnd w:id="79"/>
    </w:p>
    <w:p w:rsidR="00CB4E09" w:rsidRPr="0069663E" w:rsidRDefault="00CB4E09" w:rsidP="0069663E">
      <w:pPr>
        <w:pStyle w:val="Heading3"/>
        <w:numPr>
          <w:ilvl w:val="0"/>
          <w:numId w:val="51"/>
        </w:numPr>
        <w:ind w:left="993" w:hanging="426"/>
      </w:pPr>
      <w:r w:rsidRPr="0069663E">
        <w:t>Description of responsibility</w:t>
      </w:r>
    </w:p>
    <w:p w:rsidR="00CB4E09" w:rsidRPr="0069663E" w:rsidRDefault="00CB4E09" w:rsidP="0069663E">
      <w:pPr>
        <w:pStyle w:val="dLetterListPara"/>
      </w:pPr>
      <w:r w:rsidRPr="0069663E">
        <w:t>All the responsibilities in Paragraph F of Schedule 1 to the Local Authorities (Functions and Responsibilities) (England) Regulations 2000.</w:t>
      </w:r>
    </w:p>
    <w:p w:rsidR="00CB4E09" w:rsidRPr="004A6A4E" w:rsidRDefault="00CB4E09" w:rsidP="0069663E">
      <w:pPr>
        <w:pStyle w:val="Heading3"/>
      </w:pPr>
      <w:r w:rsidRPr="004A6A4E">
        <w:t>Who carries out the responsibility?</w:t>
      </w:r>
    </w:p>
    <w:p w:rsidR="00CB4E09" w:rsidRPr="0069663E" w:rsidRDefault="00CB4E09" w:rsidP="0069663E">
      <w:pPr>
        <w:pStyle w:val="dLetterListPara"/>
      </w:pPr>
      <w:r w:rsidRPr="0069663E">
        <w:t>Council.</w:t>
      </w:r>
    </w:p>
    <w:p w:rsidR="00CB4E09" w:rsidRPr="0069663E" w:rsidRDefault="00CB4E09" w:rsidP="0069663E">
      <w:pPr>
        <w:pStyle w:val="Heading2"/>
      </w:pPr>
      <w:bookmarkStart w:id="82" w:name="_Toc496622645"/>
      <w:bookmarkStart w:id="83" w:name="_Toc496624502"/>
      <w:bookmarkStart w:id="84" w:name="_Toc29811449"/>
      <w:bookmarkStart w:id="85" w:name="_Toc29811592"/>
      <w:bookmarkStart w:id="86" w:name="_Toc29812251"/>
      <w:r w:rsidRPr="00CB4E09">
        <w:t>Power to promote or oppose local or personal bills</w:t>
      </w:r>
      <w:bookmarkStart w:id="87" w:name="_Toc29811450"/>
      <w:bookmarkStart w:id="88" w:name="_Toc29811593"/>
      <w:bookmarkEnd w:id="82"/>
      <w:bookmarkEnd w:id="83"/>
      <w:bookmarkEnd w:id="84"/>
      <w:bookmarkEnd w:id="85"/>
      <w:bookmarkEnd w:id="87"/>
      <w:bookmarkEnd w:id="88"/>
      <w:bookmarkEnd w:id="86"/>
    </w:p>
    <w:p w:rsidR="00CB4E09" w:rsidRPr="0069663E" w:rsidRDefault="00CB4E09" w:rsidP="0069663E">
      <w:pPr>
        <w:pStyle w:val="Heading3"/>
        <w:numPr>
          <w:ilvl w:val="0"/>
          <w:numId w:val="52"/>
        </w:numPr>
        <w:ind w:left="993" w:hanging="426"/>
      </w:pPr>
      <w:r w:rsidRPr="0069663E">
        <w:t>Description of responsibility</w:t>
      </w:r>
    </w:p>
    <w:p w:rsidR="00CB4E09" w:rsidRPr="0069663E" w:rsidRDefault="00CB4E09" w:rsidP="0069663E">
      <w:pPr>
        <w:pStyle w:val="dLetterListPara"/>
      </w:pPr>
      <w:r w:rsidRPr="0069663E">
        <w:t>All the responsibilities in Paragraph G of Schedule 1 to the Local Authorities (Functions and Responsibilities) (England) Regulations 2000.</w:t>
      </w:r>
    </w:p>
    <w:p w:rsidR="00CB4E09" w:rsidRPr="004A6A4E" w:rsidRDefault="00CB4E09" w:rsidP="0069663E">
      <w:pPr>
        <w:pStyle w:val="Heading3"/>
      </w:pPr>
      <w:r w:rsidRPr="004A6A4E">
        <w:t>Who carries out the responsibility?</w:t>
      </w:r>
    </w:p>
    <w:p w:rsidR="00CB4E09" w:rsidRPr="00CB4E09" w:rsidRDefault="00CB4E09" w:rsidP="0069663E">
      <w:pPr>
        <w:pStyle w:val="dLetterListPara"/>
      </w:pPr>
      <w:r w:rsidRPr="00CB4E09">
        <w:t>Council.</w:t>
      </w:r>
    </w:p>
    <w:p w:rsidR="00CB4E09" w:rsidRPr="0069663E" w:rsidRDefault="00CB4E09" w:rsidP="0069663E">
      <w:pPr>
        <w:pStyle w:val="Heading2"/>
      </w:pPr>
      <w:bookmarkStart w:id="89" w:name="_Toc496622646"/>
      <w:bookmarkStart w:id="90" w:name="_Toc496624503"/>
      <w:bookmarkStart w:id="91" w:name="_Toc29811451"/>
      <w:bookmarkStart w:id="92" w:name="_Toc29811594"/>
      <w:bookmarkStart w:id="93" w:name="_Toc29812252"/>
      <w:r w:rsidRPr="00CB4E09">
        <w:t>Pensions</w:t>
      </w:r>
      <w:bookmarkStart w:id="94" w:name="_Toc29811452"/>
      <w:bookmarkStart w:id="95" w:name="_Toc29811595"/>
      <w:bookmarkEnd w:id="89"/>
      <w:bookmarkEnd w:id="90"/>
      <w:bookmarkEnd w:id="91"/>
      <w:bookmarkEnd w:id="92"/>
      <w:bookmarkEnd w:id="94"/>
      <w:bookmarkEnd w:id="95"/>
      <w:bookmarkEnd w:id="93"/>
    </w:p>
    <w:p w:rsidR="00CB4E09" w:rsidRPr="0069663E" w:rsidRDefault="00CB4E09" w:rsidP="0069663E">
      <w:pPr>
        <w:pStyle w:val="Heading3"/>
        <w:numPr>
          <w:ilvl w:val="0"/>
          <w:numId w:val="53"/>
        </w:numPr>
        <w:ind w:left="993" w:hanging="426"/>
      </w:pPr>
      <w:r w:rsidRPr="0069663E">
        <w:t>Description of responsibility</w:t>
      </w:r>
    </w:p>
    <w:p w:rsidR="00CB4E09" w:rsidRPr="00CB4E09" w:rsidRDefault="00CB4E09" w:rsidP="0069663E">
      <w:pPr>
        <w:pStyle w:val="dLetterListPara"/>
      </w:pPr>
      <w:r w:rsidRPr="0069663E">
        <w:rPr>
          <w:rStyle w:val="dNormParatextChar"/>
        </w:rPr>
        <w:t>All the responsibilities in Paragraph H of Schedule 1 to the Local Authorities (Functions and Responsibilities) (England) Regulations 2000</w:t>
      </w:r>
      <w:r w:rsidRPr="004A6A4E">
        <w:t>.</w:t>
      </w:r>
    </w:p>
    <w:p w:rsidR="00CB4E09" w:rsidRPr="004A6A4E" w:rsidRDefault="00CB4E09" w:rsidP="0069663E">
      <w:pPr>
        <w:pStyle w:val="Heading3"/>
      </w:pPr>
      <w:r w:rsidRPr="004A6A4E">
        <w:t>Who carries out the responsibility?</w:t>
      </w:r>
    </w:p>
    <w:p w:rsidR="00CB4E09" w:rsidRPr="00CB4E09" w:rsidRDefault="00CB4E09" w:rsidP="0069663E">
      <w:pPr>
        <w:pStyle w:val="dLetterListPara"/>
      </w:pPr>
      <w:r w:rsidRPr="004A6A4E">
        <w:t>The Chief Executive.</w:t>
      </w:r>
    </w:p>
    <w:p w:rsidR="00CB4E09" w:rsidRPr="0069663E" w:rsidRDefault="00CB4E09" w:rsidP="0069663E">
      <w:pPr>
        <w:pStyle w:val="Heading2"/>
      </w:pPr>
      <w:bookmarkStart w:id="96" w:name="_Toc496622647"/>
      <w:bookmarkStart w:id="97" w:name="_Toc496624504"/>
      <w:bookmarkStart w:id="98" w:name="_Toc29811453"/>
      <w:bookmarkStart w:id="99" w:name="_Toc29811596"/>
      <w:bookmarkStart w:id="100" w:name="_Toc29812253"/>
      <w:r w:rsidRPr="00CB4E09">
        <w:t>Ban on smoking in public places</w:t>
      </w:r>
      <w:bookmarkStart w:id="101" w:name="_Toc29811454"/>
      <w:bookmarkStart w:id="102" w:name="_Toc29811597"/>
      <w:bookmarkEnd w:id="96"/>
      <w:bookmarkEnd w:id="97"/>
      <w:bookmarkEnd w:id="98"/>
      <w:bookmarkEnd w:id="99"/>
      <w:bookmarkEnd w:id="101"/>
      <w:bookmarkEnd w:id="102"/>
      <w:bookmarkEnd w:id="100"/>
    </w:p>
    <w:p w:rsidR="00CB4E09" w:rsidRPr="00CB4E09" w:rsidRDefault="00CB4E09" w:rsidP="0069663E">
      <w:pPr>
        <w:pStyle w:val="Heading3"/>
        <w:numPr>
          <w:ilvl w:val="0"/>
          <w:numId w:val="54"/>
        </w:numPr>
        <w:ind w:left="993" w:hanging="426"/>
      </w:pPr>
      <w:r w:rsidRPr="00CB4E09">
        <w:t>Description of responsibility</w:t>
      </w:r>
    </w:p>
    <w:p w:rsidR="00CB4E09" w:rsidRPr="00A32466" w:rsidRDefault="00CB4E09" w:rsidP="0069663E">
      <w:pPr>
        <w:pStyle w:val="dLetterListPara"/>
      </w:pPr>
      <w:r w:rsidRPr="00A32466">
        <w:t>All the responsibilities in the Health Act 2006.</w:t>
      </w:r>
    </w:p>
    <w:p w:rsidR="00CB4E09" w:rsidRPr="00A32466" w:rsidRDefault="00CB4E09" w:rsidP="0069663E">
      <w:pPr>
        <w:pStyle w:val="Heading3"/>
      </w:pPr>
      <w:r w:rsidRPr="00A32466">
        <w:t>Who carries out the responsibility?</w:t>
      </w:r>
    </w:p>
    <w:p w:rsidR="00CB4E09" w:rsidRDefault="00CB4E09" w:rsidP="0069663E">
      <w:pPr>
        <w:pStyle w:val="dLetterListPara"/>
      </w:pPr>
      <w:r w:rsidRPr="00A32466">
        <w:t>Head of Regulatory Services and Community Safety.</w:t>
      </w:r>
    </w:p>
    <w:p w:rsidR="008D2E95" w:rsidRDefault="008D2E95" w:rsidP="0069663E">
      <w:pPr>
        <w:pStyle w:val="dLetterListPara"/>
      </w:pPr>
    </w:p>
    <w:p w:rsidR="008D2E95" w:rsidRPr="00A32466" w:rsidRDefault="008D2E95" w:rsidP="0069663E">
      <w:pPr>
        <w:pStyle w:val="dLetterListPara"/>
      </w:pPr>
    </w:p>
    <w:p w:rsidR="002058BC" w:rsidRDefault="002058BC" w:rsidP="0069663E">
      <w:pPr>
        <w:pStyle w:val="dLetterListPara"/>
        <w:rPr>
          <w:rFonts w:ascii="Arial Bold" w:hAnsi="Arial Bold" w:cs="Arial"/>
          <w:b/>
          <w:bCs/>
          <w:kern w:val="32"/>
        </w:rPr>
        <w:sectPr w:rsidR="002058BC" w:rsidSect="00175754">
          <w:headerReference w:type="default" r:id="rId8"/>
          <w:footerReference w:type="even" r:id="rId9"/>
          <w:footerReference w:type="default" r:id="rId10"/>
          <w:headerReference w:type="first" r:id="rId11"/>
          <w:footerReference w:type="first" r:id="rId12"/>
          <w:pgSz w:w="11906" w:h="16838" w:code="9"/>
          <w:pgMar w:top="1418" w:right="1304" w:bottom="1304" w:left="1304" w:header="568" w:footer="266" w:gutter="0"/>
          <w:cols w:space="708"/>
          <w:docGrid w:linePitch="360"/>
        </w:sectPr>
      </w:pPr>
    </w:p>
    <w:p w:rsidR="00CB4E09" w:rsidRPr="00CB4E09" w:rsidRDefault="00CB4E09" w:rsidP="0069663E">
      <w:pPr>
        <w:pStyle w:val="Heading2"/>
      </w:pPr>
      <w:bookmarkStart w:id="103" w:name="_Toc29811455"/>
      <w:bookmarkStart w:id="104" w:name="_Toc29811598"/>
      <w:bookmarkStart w:id="105" w:name="_Toc29812254"/>
      <w:r w:rsidRPr="00CB4E09">
        <w:lastRenderedPageBreak/>
        <w:t>Other Council responsibilities</w:t>
      </w:r>
      <w:bookmarkEnd w:id="103"/>
      <w:bookmarkEnd w:id="104"/>
      <w:bookmarkEnd w:id="105"/>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Other Council responsibilities"/>
        <w:tblDescription w:val="Lists the responsibilities of Council, legislation setting out the powers and duties, and who carries these out. Executive (Cabinet) responsibilities are not included here."/>
      </w:tblPr>
      <w:tblGrid>
        <w:gridCol w:w="708"/>
        <w:gridCol w:w="3969"/>
        <w:gridCol w:w="2977"/>
        <w:gridCol w:w="6144"/>
      </w:tblGrid>
      <w:tr w:rsidR="00AB26A8" w:rsidRPr="008D2E95" w:rsidTr="00F96F44">
        <w:trPr>
          <w:cantSplit/>
          <w:tblHeader/>
        </w:trPr>
        <w:tc>
          <w:tcPr>
            <w:tcW w:w="708" w:type="dxa"/>
          </w:tcPr>
          <w:p w:rsidR="008D2E95" w:rsidRPr="0069663E" w:rsidRDefault="008D2E95" w:rsidP="0069663E">
            <w:pPr>
              <w:pStyle w:val="dNormParatext"/>
              <w:spacing w:before="120"/>
              <w:ind w:left="34"/>
              <w:jc w:val="both"/>
              <w:rPr>
                <w:b/>
              </w:rPr>
            </w:pPr>
            <w:r w:rsidRPr="0069663E">
              <w:rPr>
                <w:b/>
              </w:rPr>
              <w:t>No</w:t>
            </w:r>
          </w:p>
        </w:tc>
        <w:tc>
          <w:tcPr>
            <w:tcW w:w="3969" w:type="dxa"/>
          </w:tcPr>
          <w:p w:rsidR="008D2E95" w:rsidRPr="0069663E" w:rsidRDefault="008D2E95" w:rsidP="0069663E">
            <w:pPr>
              <w:pStyle w:val="dNormParatext"/>
              <w:spacing w:before="120"/>
              <w:ind w:left="34"/>
              <w:rPr>
                <w:b/>
              </w:rPr>
            </w:pPr>
            <w:r w:rsidRPr="0069663E">
              <w:rPr>
                <w:b/>
              </w:rPr>
              <w:t>Responsibilities</w:t>
            </w:r>
          </w:p>
        </w:tc>
        <w:tc>
          <w:tcPr>
            <w:tcW w:w="2977" w:type="dxa"/>
          </w:tcPr>
          <w:p w:rsidR="008D2E95" w:rsidRPr="0069663E" w:rsidRDefault="008D2E95" w:rsidP="0069663E">
            <w:pPr>
              <w:pStyle w:val="dNormParatext"/>
              <w:spacing w:before="120"/>
              <w:ind w:left="34"/>
              <w:rPr>
                <w:b/>
              </w:rPr>
            </w:pPr>
            <w:r w:rsidRPr="0069663E">
              <w:rPr>
                <w:b/>
              </w:rPr>
              <w:t>Legislation</w:t>
            </w:r>
          </w:p>
        </w:tc>
        <w:tc>
          <w:tcPr>
            <w:tcW w:w="6144" w:type="dxa"/>
          </w:tcPr>
          <w:p w:rsidR="008D2E95" w:rsidRPr="0069663E" w:rsidRDefault="008D2E95" w:rsidP="0069663E">
            <w:pPr>
              <w:pStyle w:val="dNormParatext"/>
              <w:spacing w:before="120"/>
              <w:ind w:left="34"/>
              <w:rPr>
                <w:b/>
              </w:rPr>
            </w:pPr>
            <w:r w:rsidRPr="0069663E">
              <w:rPr>
                <w:b/>
              </w:rPr>
              <w:t>Carried out by</w:t>
            </w:r>
          </w:p>
        </w:tc>
      </w:tr>
      <w:tr w:rsidR="00AB26A8" w:rsidRPr="00CB4E09" w:rsidTr="00F96F44">
        <w:tc>
          <w:tcPr>
            <w:tcW w:w="708" w:type="dxa"/>
          </w:tcPr>
          <w:p w:rsidR="008D2E95" w:rsidRPr="00CB4E09" w:rsidRDefault="00AB26A8" w:rsidP="0069663E">
            <w:pPr>
              <w:pStyle w:val="dNormParatext"/>
              <w:tabs>
                <w:tab w:val="left" w:pos="103"/>
              </w:tabs>
              <w:spacing w:before="120"/>
              <w:ind w:left="0"/>
              <w:jc w:val="both"/>
            </w:pPr>
            <w:r>
              <w:t>1</w:t>
            </w:r>
          </w:p>
        </w:tc>
        <w:tc>
          <w:tcPr>
            <w:tcW w:w="3969" w:type="dxa"/>
          </w:tcPr>
          <w:p w:rsidR="008D2E95" w:rsidRPr="00CB4E09" w:rsidRDefault="008D2E95" w:rsidP="0069663E">
            <w:pPr>
              <w:pStyle w:val="dNormParatext"/>
              <w:spacing w:before="120"/>
              <w:ind w:left="34"/>
            </w:pPr>
            <w:r w:rsidRPr="00CB4E09">
              <w:t>Power to appoint staff and to set their terms and conditions (including procedures for dismissing them)</w:t>
            </w:r>
          </w:p>
        </w:tc>
        <w:tc>
          <w:tcPr>
            <w:tcW w:w="2977" w:type="dxa"/>
          </w:tcPr>
          <w:p w:rsidR="008D2E95" w:rsidRPr="00CB4E09" w:rsidRDefault="008D2E95" w:rsidP="0069663E">
            <w:pPr>
              <w:pStyle w:val="dNormParatext"/>
              <w:spacing w:before="120"/>
              <w:ind w:left="34"/>
            </w:pPr>
            <w:r w:rsidRPr="00CB4E09">
              <w:t>Local Government Act 1972, Section 112</w:t>
            </w:r>
            <w:r w:rsidRPr="00CB4E09">
              <w:tab/>
            </w:r>
          </w:p>
        </w:tc>
        <w:tc>
          <w:tcPr>
            <w:tcW w:w="6144" w:type="dxa"/>
          </w:tcPr>
          <w:p w:rsidR="008D2E95" w:rsidRPr="00CB4E09" w:rsidRDefault="008D2E95" w:rsidP="0069663E">
            <w:pPr>
              <w:pStyle w:val="dNormParatext"/>
              <w:spacing w:before="120"/>
              <w:ind w:left="34"/>
            </w:pPr>
            <w:r w:rsidRPr="00CB4E09">
              <w:t>Subject to the Employment Rules (Part 20) Appointments Committee appoints Executive Directors and Assistant Chief Executives</w:t>
            </w:r>
            <w:r w:rsidRPr="00CB4E09" w:rsidDel="00045C06">
              <w:t xml:space="preserve"> </w:t>
            </w:r>
            <w:r w:rsidRPr="00CB4E09">
              <w:t>and recommends to Council appointments of the Chief Executive and designation of Head of Paid Service, Chief Finance Officer and Monitoring Officer.</w:t>
            </w:r>
          </w:p>
          <w:p w:rsidR="008D2E95" w:rsidRPr="00CB4E09" w:rsidRDefault="008D2E95" w:rsidP="0069663E">
            <w:pPr>
              <w:pStyle w:val="dNormParatext"/>
              <w:spacing w:before="120"/>
              <w:ind w:left="34"/>
            </w:pPr>
            <w:r w:rsidRPr="00CB4E09">
              <w:t xml:space="preserve">The Chief Executive, Assistant Chief Executive or any </w:t>
            </w:r>
            <w:r w:rsidR="00F96F44" w:rsidRPr="005740F0">
              <w:t xml:space="preserve">Executive </w:t>
            </w:r>
            <w:r w:rsidRPr="005740F0">
              <w:t>Directors can appoint Heads of Service</w:t>
            </w:r>
            <w:r w:rsidR="00F96F44" w:rsidRPr="005740F0">
              <w:rPr>
                <w:rFonts w:eastAsia="Calibri" w:cs="Arial"/>
                <w:lang w:eastAsia="en-GB"/>
              </w:rPr>
              <w:t xml:space="preserve"> </w:t>
            </w:r>
            <w:r w:rsidR="00F96F44" w:rsidRPr="005740F0">
              <w:t xml:space="preserve">and put in place arrangements for staffing including redesign, restructures and allocation of responsibilities. The Assistant Chief Executive and Executive Directors can only make such arrangements </w:t>
            </w:r>
            <w:r w:rsidR="00F96F44" w:rsidRPr="005740F0">
              <w:rPr>
                <w:i/>
              </w:rPr>
              <w:t>subject to budget approval</w:t>
            </w:r>
            <w:r w:rsidR="00F96F44" w:rsidRPr="005740F0">
              <w:rPr>
                <w:b/>
                <w:i/>
              </w:rPr>
              <w:t xml:space="preserve"> </w:t>
            </w:r>
            <w:r w:rsidR="00F96F44" w:rsidRPr="005740F0">
              <w:t>in relation to their own areas of responsibility.</w:t>
            </w:r>
            <w:r w:rsidRPr="00CB4E09">
              <w:t xml:space="preserve"> </w:t>
            </w:r>
          </w:p>
          <w:p w:rsidR="008D2E95" w:rsidRPr="00CB4E09" w:rsidRDefault="008D2E95" w:rsidP="0069663E">
            <w:pPr>
              <w:pStyle w:val="dNormParatext"/>
              <w:spacing w:before="120"/>
              <w:ind w:left="34"/>
            </w:pPr>
            <w:r w:rsidRPr="00CB4E09">
              <w:t>Heads of Service appoint everyone else (except Chief Executive appoints where a contract for personal services is used)</w:t>
            </w:r>
          </w:p>
          <w:p w:rsidR="008D2E95" w:rsidRPr="00CB4E09" w:rsidRDefault="008D2E95" w:rsidP="0069663E">
            <w:pPr>
              <w:pStyle w:val="dNormParatext"/>
              <w:spacing w:before="120"/>
              <w:ind w:left="34"/>
            </w:pPr>
            <w:r w:rsidRPr="00CB4E09">
              <w:t xml:space="preserve">Council sets collective terms and conditions, to include the Disciplinary Policy and Procedure, other than pay which is delegated to the Chief Executive to implement in respect of all staff, other than the Chief Executive’s own pay and that of any Assistant Chief Executive and Executive Directors, in accordance with national or local pay award/review schemes. </w:t>
            </w:r>
          </w:p>
          <w:p w:rsidR="008D2E95" w:rsidRPr="00CB4E09" w:rsidRDefault="008D2E95" w:rsidP="0069663E">
            <w:pPr>
              <w:pStyle w:val="dNormParatext"/>
              <w:spacing w:before="120"/>
              <w:ind w:left="34"/>
            </w:pPr>
            <w:r w:rsidRPr="00CB4E09">
              <w:t>Deciding upon the salary of the Chief Executive, Assistant Chief Executives and Executive Directors is the responsibility of the Appointments Committee</w:t>
            </w:r>
          </w:p>
          <w:p w:rsidR="008D2E95" w:rsidRPr="00CB4E09" w:rsidRDefault="008D2E95" w:rsidP="0069663E">
            <w:pPr>
              <w:pStyle w:val="dNormParatext"/>
              <w:spacing w:before="120"/>
              <w:ind w:left="34"/>
            </w:pPr>
            <w:r w:rsidRPr="00CB4E09">
              <w:lastRenderedPageBreak/>
              <w:t>The Chief Executive, Assistant Chief Executive, Executive Directors and Heads of Service may manage their staff and take any disciplinary action necessary in accordance with the</w:t>
            </w:r>
            <w:r w:rsidR="006F6983">
              <w:t xml:space="preserve"> </w:t>
            </w:r>
            <w:r w:rsidRPr="00CB4E09">
              <w:t xml:space="preserve">Disciplinary Policy and Procedure subject to the Employment Rules </w:t>
            </w:r>
          </w:p>
        </w:tc>
      </w:tr>
      <w:tr w:rsidR="00AB26A8" w:rsidRPr="00CB4E09" w:rsidTr="00F96F44">
        <w:trPr>
          <w:cantSplit/>
        </w:trPr>
        <w:tc>
          <w:tcPr>
            <w:tcW w:w="708" w:type="dxa"/>
          </w:tcPr>
          <w:p w:rsidR="008D2E95" w:rsidRPr="008D2E95" w:rsidRDefault="00AB26A8" w:rsidP="0069663E">
            <w:pPr>
              <w:pStyle w:val="dNormParatext"/>
              <w:spacing w:before="120"/>
              <w:ind w:left="33"/>
            </w:pPr>
            <w:r>
              <w:lastRenderedPageBreak/>
              <w:t>2</w:t>
            </w:r>
          </w:p>
        </w:tc>
        <w:tc>
          <w:tcPr>
            <w:tcW w:w="3969" w:type="dxa"/>
          </w:tcPr>
          <w:p w:rsidR="008D2E95" w:rsidRPr="0069663E" w:rsidRDefault="008D2E95" w:rsidP="0069663E">
            <w:pPr>
              <w:pStyle w:val="dNormParatext"/>
              <w:spacing w:before="120"/>
              <w:ind w:left="34"/>
            </w:pPr>
            <w:r w:rsidRPr="0069663E">
              <w:t>Power to make standing orders</w:t>
            </w:r>
          </w:p>
        </w:tc>
        <w:tc>
          <w:tcPr>
            <w:tcW w:w="2977" w:type="dxa"/>
          </w:tcPr>
          <w:p w:rsidR="008D2E95" w:rsidRPr="0069663E" w:rsidRDefault="008D2E95" w:rsidP="0069663E">
            <w:pPr>
              <w:pStyle w:val="dNormParatext"/>
              <w:spacing w:before="120"/>
              <w:ind w:left="34"/>
            </w:pPr>
            <w:r w:rsidRPr="0069663E">
              <w:t>Local Government Act 1972, Section 106 and paragraph 42 of Schedule 12</w:t>
            </w:r>
            <w:r w:rsidRPr="0069663E">
              <w:tab/>
            </w:r>
          </w:p>
        </w:tc>
        <w:tc>
          <w:tcPr>
            <w:tcW w:w="6144" w:type="dxa"/>
          </w:tcPr>
          <w:p w:rsidR="008D2E95" w:rsidRPr="0069663E" w:rsidRDefault="008D2E95" w:rsidP="0069663E">
            <w:pPr>
              <w:pStyle w:val="dNormParatext"/>
              <w:spacing w:before="120"/>
              <w:ind w:left="34"/>
            </w:pPr>
            <w:r w:rsidRPr="0069663E">
              <w:t>Council</w:t>
            </w:r>
          </w:p>
        </w:tc>
      </w:tr>
      <w:tr w:rsidR="00AB26A8" w:rsidRPr="00CB4E09" w:rsidTr="00F96F44">
        <w:trPr>
          <w:cantSplit/>
        </w:trPr>
        <w:tc>
          <w:tcPr>
            <w:tcW w:w="708" w:type="dxa"/>
          </w:tcPr>
          <w:p w:rsidR="008D2E95" w:rsidRPr="008D2E95" w:rsidRDefault="00AB26A8" w:rsidP="0069663E">
            <w:pPr>
              <w:pStyle w:val="dNormParatext"/>
              <w:spacing w:before="120"/>
              <w:ind w:left="33"/>
            </w:pPr>
            <w:r>
              <w:t>3</w:t>
            </w:r>
          </w:p>
        </w:tc>
        <w:tc>
          <w:tcPr>
            <w:tcW w:w="3969" w:type="dxa"/>
          </w:tcPr>
          <w:p w:rsidR="008D2E95" w:rsidRPr="0069663E" w:rsidRDefault="008D2E95" w:rsidP="0069663E">
            <w:pPr>
              <w:pStyle w:val="dNormParatext"/>
              <w:spacing w:before="120"/>
              <w:ind w:left="34"/>
            </w:pPr>
            <w:r w:rsidRPr="0069663E">
              <w:t>Power to make contract rules</w:t>
            </w:r>
          </w:p>
        </w:tc>
        <w:tc>
          <w:tcPr>
            <w:tcW w:w="2977" w:type="dxa"/>
          </w:tcPr>
          <w:p w:rsidR="008D2E95" w:rsidRPr="0069663E" w:rsidRDefault="008D2E95" w:rsidP="0069663E">
            <w:pPr>
              <w:pStyle w:val="dNormParatext"/>
              <w:spacing w:before="120"/>
              <w:ind w:left="34"/>
            </w:pPr>
            <w:r w:rsidRPr="0069663E">
              <w:t>Local Government Act 1972, Section135</w:t>
            </w:r>
          </w:p>
        </w:tc>
        <w:tc>
          <w:tcPr>
            <w:tcW w:w="6144" w:type="dxa"/>
          </w:tcPr>
          <w:p w:rsidR="008D2E95" w:rsidRPr="0069663E" w:rsidRDefault="008D2E95" w:rsidP="0069663E">
            <w:pPr>
              <w:pStyle w:val="dNormParatext"/>
              <w:spacing w:before="120"/>
              <w:ind w:left="34"/>
            </w:pPr>
            <w:r w:rsidRPr="0069663E">
              <w:t>Council</w:t>
            </w:r>
          </w:p>
        </w:tc>
      </w:tr>
      <w:tr w:rsidR="00AB26A8" w:rsidRPr="00CB4E09" w:rsidTr="00F96F44">
        <w:trPr>
          <w:cantSplit/>
        </w:trPr>
        <w:tc>
          <w:tcPr>
            <w:tcW w:w="708" w:type="dxa"/>
          </w:tcPr>
          <w:p w:rsidR="008D2E95" w:rsidRPr="008D2E95" w:rsidRDefault="00AB26A8" w:rsidP="0069663E">
            <w:pPr>
              <w:pStyle w:val="dNormParatext"/>
              <w:spacing w:before="120"/>
              <w:ind w:left="33"/>
            </w:pPr>
            <w:r>
              <w:t>4</w:t>
            </w:r>
          </w:p>
        </w:tc>
        <w:tc>
          <w:tcPr>
            <w:tcW w:w="3969" w:type="dxa"/>
          </w:tcPr>
          <w:p w:rsidR="008D2E95" w:rsidRPr="0069663E" w:rsidRDefault="008D2E95" w:rsidP="0069663E">
            <w:pPr>
              <w:pStyle w:val="dNormParatext"/>
              <w:spacing w:before="120"/>
              <w:ind w:left="34"/>
            </w:pPr>
            <w:r w:rsidRPr="0069663E">
              <w:t>Duty to arrange proper financial administration</w:t>
            </w:r>
          </w:p>
        </w:tc>
        <w:tc>
          <w:tcPr>
            <w:tcW w:w="2977" w:type="dxa"/>
          </w:tcPr>
          <w:p w:rsidR="008D2E95" w:rsidRPr="0069663E" w:rsidRDefault="008D2E95" w:rsidP="0069663E">
            <w:pPr>
              <w:pStyle w:val="dNormParatext"/>
              <w:spacing w:before="120"/>
              <w:ind w:left="34"/>
            </w:pPr>
            <w:r w:rsidRPr="0069663E">
              <w:t>Local Government Act 1972, Section 151</w:t>
            </w:r>
          </w:p>
        </w:tc>
        <w:tc>
          <w:tcPr>
            <w:tcW w:w="6144" w:type="dxa"/>
          </w:tcPr>
          <w:p w:rsidR="008D2E95" w:rsidRPr="0069663E" w:rsidRDefault="008D2E95" w:rsidP="0069663E">
            <w:pPr>
              <w:pStyle w:val="dNormParatext"/>
              <w:spacing w:before="120"/>
              <w:ind w:left="34"/>
            </w:pPr>
            <w:r w:rsidRPr="0069663E">
              <w:t>Chief Finance Officer</w:t>
            </w:r>
          </w:p>
        </w:tc>
      </w:tr>
      <w:tr w:rsidR="00AB26A8" w:rsidRPr="00CB4E09" w:rsidTr="00F96F44">
        <w:trPr>
          <w:cantSplit/>
        </w:trPr>
        <w:tc>
          <w:tcPr>
            <w:tcW w:w="708" w:type="dxa"/>
          </w:tcPr>
          <w:p w:rsidR="008D2E95" w:rsidRPr="008D2E95" w:rsidRDefault="00AB26A8" w:rsidP="0069663E">
            <w:pPr>
              <w:pStyle w:val="dNormParatext"/>
              <w:spacing w:before="120"/>
              <w:ind w:left="33"/>
            </w:pPr>
            <w:r>
              <w:t>5</w:t>
            </w:r>
          </w:p>
        </w:tc>
        <w:tc>
          <w:tcPr>
            <w:tcW w:w="3969" w:type="dxa"/>
          </w:tcPr>
          <w:p w:rsidR="008D2E95" w:rsidRPr="0069663E" w:rsidRDefault="008D2E95" w:rsidP="0069663E">
            <w:pPr>
              <w:pStyle w:val="dNormParatext"/>
              <w:spacing w:before="120"/>
              <w:ind w:left="34"/>
            </w:pPr>
            <w:r w:rsidRPr="0069663E">
              <w:t>Duty to designate Head of Paid Service and provide resources</w:t>
            </w:r>
          </w:p>
        </w:tc>
        <w:tc>
          <w:tcPr>
            <w:tcW w:w="2977" w:type="dxa"/>
          </w:tcPr>
          <w:p w:rsidR="008D2E95" w:rsidRPr="0069663E" w:rsidRDefault="008D2E95" w:rsidP="0069663E">
            <w:pPr>
              <w:pStyle w:val="dNormParatext"/>
              <w:spacing w:before="120"/>
              <w:ind w:left="34"/>
            </w:pPr>
            <w:r w:rsidRPr="0069663E">
              <w:t>Local Government and Housing Act 1989, Section 4(1)</w:t>
            </w:r>
          </w:p>
        </w:tc>
        <w:tc>
          <w:tcPr>
            <w:tcW w:w="6144" w:type="dxa"/>
          </w:tcPr>
          <w:p w:rsidR="008D2E95" w:rsidRPr="0069663E" w:rsidRDefault="008D2E95" w:rsidP="0069663E">
            <w:pPr>
              <w:pStyle w:val="dNormParatext"/>
              <w:spacing w:before="120"/>
              <w:ind w:left="34"/>
            </w:pPr>
            <w:r w:rsidRPr="0069663E">
              <w:t>Council (but Appointments Committee makes a recommendation)</w:t>
            </w:r>
          </w:p>
        </w:tc>
      </w:tr>
      <w:tr w:rsidR="00AB26A8" w:rsidRPr="00CB4E09" w:rsidTr="00F96F44">
        <w:trPr>
          <w:cantSplit/>
        </w:trPr>
        <w:tc>
          <w:tcPr>
            <w:tcW w:w="708" w:type="dxa"/>
          </w:tcPr>
          <w:p w:rsidR="008D2E95" w:rsidRPr="008D2E95" w:rsidRDefault="00AB26A8" w:rsidP="0069663E">
            <w:pPr>
              <w:pStyle w:val="dNormParatext"/>
              <w:spacing w:before="120"/>
              <w:ind w:left="33"/>
            </w:pPr>
            <w:r>
              <w:t>6</w:t>
            </w:r>
          </w:p>
        </w:tc>
        <w:tc>
          <w:tcPr>
            <w:tcW w:w="3969" w:type="dxa"/>
          </w:tcPr>
          <w:p w:rsidR="008D2E95" w:rsidRPr="0069663E" w:rsidRDefault="008D2E95" w:rsidP="0069663E">
            <w:pPr>
              <w:pStyle w:val="dNormParatext"/>
              <w:spacing w:before="120"/>
              <w:ind w:left="34"/>
            </w:pPr>
            <w:r w:rsidRPr="0069663E">
              <w:t>Duty to designate Monitoring Officer and provide resources</w:t>
            </w:r>
          </w:p>
        </w:tc>
        <w:tc>
          <w:tcPr>
            <w:tcW w:w="2977" w:type="dxa"/>
          </w:tcPr>
          <w:p w:rsidR="008D2E95" w:rsidRPr="0069663E" w:rsidRDefault="008D2E95" w:rsidP="0069663E">
            <w:pPr>
              <w:pStyle w:val="dNormParatext"/>
              <w:spacing w:before="120"/>
              <w:ind w:left="34"/>
            </w:pPr>
            <w:r w:rsidRPr="0069663E">
              <w:t>Local Government and Housing Act 1989, Section 5(1)</w:t>
            </w:r>
          </w:p>
        </w:tc>
        <w:tc>
          <w:tcPr>
            <w:tcW w:w="6144" w:type="dxa"/>
          </w:tcPr>
          <w:p w:rsidR="008D2E95" w:rsidRPr="0069663E" w:rsidRDefault="008D2E95" w:rsidP="0069663E">
            <w:pPr>
              <w:pStyle w:val="dNormParatext"/>
              <w:spacing w:before="120"/>
              <w:ind w:left="34"/>
            </w:pPr>
            <w:r w:rsidRPr="0069663E">
              <w:t>Council (but Appointments Committee makes a recommendation)</w:t>
            </w:r>
          </w:p>
        </w:tc>
      </w:tr>
      <w:tr w:rsidR="00AB26A8" w:rsidRPr="00CB4E09" w:rsidTr="00F96F44">
        <w:trPr>
          <w:cantSplit/>
        </w:trPr>
        <w:tc>
          <w:tcPr>
            <w:tcW w:w="708" w:type="dxa"/>
          </w:tcPr>
          <w:p w:rsidR="008D2E95" w:rsidRPr="008D2E95" w:rsidRDefault="00AB26A8" w:rsidP="0069663E">
            <w:pPr>
              <w:pStyle w:val="dNormParatext"/>
              <w:spacing w:before="120"/>
              <w:ind w:left="33"/>
            </w:pPr>
            <w:r>
              <w:t>7</w:t>
            </w:r>
          </w:p>
        </w:tc>
        <w:tc>
          <w:tcPr>
            <w:tcW w:w="3969" w:type="dxa"/>
          </w:tcPr>
          <w:p w:rsidR="008D2E95" w:rsidRPr="0069663E" w:rsidRDefault="008D2E95" w:rsidP="0069663E">
            <w:pPr>
              <w:pStyle w:val="dNormParatext"/>
              <w:spacing w:before="120"/>
              <w:ind w:left="34"/>
            </w:pPr>
            <w:r w:rsidRPr="0069663E">
              <w:t>Powers relating to scrutiny committees (voting rights of co-opted members)</w:t>
            </w:r>
          </w:p>
        </w:tc>
        <w:tc>
          <w:tcPr>
            <w:tcW w:w="2977" w:type="dxa"/>
          </w:tcPr>
          <w:p w:rsidR="008D2E95" w:rsidRPr="0069663E" w:rsidRDefault="008D2E95" w:rsidP="0069663E">
            <w:pPr>
              <w:pStyle w:val="dNormParatext"/>
              <w:spacing w:before="120"/>
              <w:ind w:left="34"/>
            </w:pPr>
            <w:r w:rsidRPr="0069663E">
              <w:t>Local Government Act 2000, paragraph 12 and 14 of Schedule 1</w:t>
            </w:r>
          </w:p>
        </w:tc>
        <w:tc>
          <w:tcPr>
            <w:tcW w:w="6144" w:type="dxa"/>
          </w:tcPr>
          <w:p w:rsidR="008D2E95" w:rsidRPr="0069663E" w:rsidRDefault="008D2E95" w:rsidP="0069663E">
            <w:pPr>
              <w:pStyle w:val="dNormParatext"/>
              <w:spacing w:before="120"/>
              <w:ind w:left="34"/>
            </w:pPr>
            <w:r w:rsidRPr="0069663E">
              <w:t>Council</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t>8</w:t>
            </w:r>
          </w:p>
        </w:tc>
        <w:tc>
          <w:tcPr>
            <w:tcW w:w="3969" w:type="dxa"/>
          </w:tcPr>
          <w:p w:rsidR="008D2E95" w:rsidRPr="0069663E" w:rsidRDefault="008D2E95" w:rsidP="0069663E">
            <w:pPr>
              <w:pStyle w:val="dNormParatext"/>
              <w:spacing w:before="120"/>
              <w:ind w:left="34"/>
            </w:pPr>
            <w:r w:rsidRPr="0069663E">
              <w:t>Power to appoint proper officers</w:t>
            </w:r>
            <w:r w:rsidRPr="0069663E">
              <w:tab/>
            </w:r>
          </w:p>
        </w:tc>
        <w:tc>
          <w:tcPr>
            <w:tcW w:w="2977" w:type="dxa"/>
          </w:tcPr>
          <w:p w:rsidR="008D2E95" w:rsidRPr="0069663E" w:rsidRDefault="008D2E95" w:rsidP="0069663E">
            <w:pPr>
              <w:pStyle w:val="dNormParatext"/>
              <w:spacing w:before="120"/>
              <w:ind w:left="34"/>
            </w:pPr>
            <w:r w:rsidRPr="0069663E">
              <w:t>Local Government Act 1972, Section 270(3)</w:t>
            </w:r>
          </w:p>
        </w:tc>
        <w:tc>
          <w:tcPr>
            <w:tcW w:w="6144" w:type="dxa"/>
          </w:tcPr>
          <w:p w:rsidR="008D2E95" w:rsidRPr="0069663E" w:rsidRDefault="008D2E95" w:rsidP="0069663E">
            <w:pPr>
              <w:pStyle w:val="dNormParatext"/>
              <w:spacing w:before="120"/>
              <w:ind w:left="34"/>
            </w:pPr>
            <w:r w:rsidRPr="0069663E">
              <w:t>Head of Law and Governance</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lastRenderedPageBreak/>
              <w:t>9</w:t>
            </w:r>
          </w:p>
        </w:tc>
        <w:tc>
          <w:tcPr>
            <w:tcW w:w="3969" w:type="dxa"/>
          </w:tcPr>
          <w:p w:rsidR="008D2E95" w:rsidRPr="0069663E" w:rsidRDefault="008D2E95" w:rsidP="0069663E">
            <w:pPr>
              <w:pStyle w:val="dNormParatext"/>
              <w:spacing w:before="120"/>
              <w:ind w:left="34"/>
            </w:pPr>
            <w:r w:rsidRPr="0069663E">
              <w:t>Power to issue a closing order to a takeaway food shop</w:t>
            </w:r>
          </w:p>
        </w:tc>
        <w:tc>
          <w:tcPr>
            <w:tcW w:w="2977" w:type="dxa"/>
          </w:tcPr>
          <w:p w:rsidR="008D2E95" w:rsidRPr="0069663E" w:rsidRDefault="008D2E95" w:rsidP="0069663E">
            <w:pPr>
              <w:pStyle w:val="dNormParatext"/>
              <w:spacing w:before="120"/>
              <w:ind w:left="34"/>
            </w:pPr>
            <w:r w:rsidRPr="0069663E">
              <w:t>Local Government (Miscellaneous Provisions) Act1989 1982, Section 4</w:t>
            </w:r>
          </w:p>
        </w:tc>
        <w:tc>
          <w:tcPr>
            <w:tcW w:w="6144" w:type="dxa"/>
          </w:tcPr>
          <w:p w:rsidR="008D2E95" w:rsidRPr="0069663E" w:rsidRDefault="008D2E95" w:rsidP="0069663E">
            <w:pPr>
              <w:pStyle w:val="dNormParatext"/>
              <w:spacing w:before="120"/>
              <w:ind w:left="34"/>
            </w:pPr>
            <w:r w:rsidRPr="0069663E">
              <w:t>Head of Regulatory Services and Community Safety</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t>10</w:t>
            </w:r>
          </w:p>
        </w:tc>
        <w:tc>
          <w:tcPr>
            <w:tcW w:w="3969" w:type="dxa"/>
          </w:tcPr>
          <w:p w:rsidR="008D2E95" w:rsidRPr="0069663E" w:rsidRDefault="008D2E95" w:rsidP="0069663E">
            <w:pPr>
              <w:pStyle w:val="dNormParatext"/>
              <w:spacing w:before="120"/>
              <w:ind w:left="34"/>
            </w:pPr>
            <w:r w:rsidRPr="0069663E">
              <w:t>Powers to protect important hedgerows</w:t>
            </w:r>
          </w:p>
        </w:tc>
        <w:tc>
          <w:tcPr>
            <w:tcW w:w="2977" w:type="dxa"/>
          </w:tcPr>
          <w:p w:rsidR="008D2E95" w:rsidRPr="0069663E" w:rsidRDefault="008D2E95" w:rsidP="0069663E">
            <w:pPr>
              <w:pStyle w:val="dNormParatext"/>
              <w:spacing w:before="120"/>
              <w:ind w:left="34"/>
            </w:pPr>
            <w:r w:rsidRPr="0069663E">
              <w:t>The Hedgerows Regulations 1997</w:t>
            </w:r>
          </w:p>
        </w:tc>
        <w:tc>
          <w:tcPr>
            <w:tcW w:w="6144" w:type="dxa"/>
          </w:tcPr>
          <w:p w:rsidR="008D2E95" w:rsidRPr="0069663E" w:rsidRDefault="008D2E95" w:rsidP="0069663E">
            <w:pPr>
              <w:pStyle w:val="dNormParatext"/>
              <w:spacing w:before="120"/>
              <w:ind w:left="34"/>
            </w:pPr>
            <w:r w:rsidRPr="0069663E">
              <w:t>Head of Planning Services</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t>11</w:t>
            </w:r>
          </w:p>
        </w:tc>
        <w:tc>
          <w:tcPr>
            <w:tcW w:w="3969" w:type="dxa"/>
          </w:tcPr>
          <w:p w:rsidR="008D2E95" w:rsidRPr="0069663E" w:rsidRDefault="008D2E95" w:rsidP="0069663E">
            <w:pPr>
              <w:pStyle w:val="dNormParatext"/>
              <w:spacing w:before="120"/>
              <w:ind w:left="34"/>
            </w:pPr>
            <w:r w:rsidRPr="0069663E">
              <w:t>Power to apply for an enforcement order against unlawful works on common land</w:t>
            </w:r>
          </w:p>
        </w:tc>
        <w:tc>
          <w:tcPr>
            <w:tcW w:w="2977" w:type="dxa"/>
          </w:tcPr>
          <w:p w:rsidR="008D2E95" w:rsidRPr="0069663E" w:rsidRDefault="008D2E95" w:rsidP="0069663E">
            <w:pPr>
              <w:pStyle w:val="dNormParatext"/>
              <w:spacing w:before="120"/>
              <w:ind w:left="34"/>
            </w:pPr>
            <w:r w:rsidRPr="0069663E">
              <w:t>Commons Act 2006, Section 4</w:t>
            </w:r>
          </w:p>
        </w:tc>
        <w:tc>
          <w:tcPr>
            <w:tcW w:w="6144" w:type="dxa"/>
          </w:tcPr>
          <w:p w:rsidR="008D2E95" w:rsidRPr="0069663E" w:rsidRDefault="008D2E95" w:rsidP="0069663E">
            <w:pPr>
              <w:pStyle w:val="dNormParatext"/>
              <w:spacing w:before="120"/>
              <w:ind w:left="34"/>
            </w:pPr>
            <w:r w:rsidRPr="0069663E">
              <w:t>Head of Planning Services</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t>12</w:t>
            </w:r>
          </w:p>
        </w:tc>
        <w:tc>
          <w:tcPr>
            <w:tcW w:w="3969" w:type="dxa"/>
          </w:tcPr>
          <w:p w:rsidR="008D2E95" w:rsidRPr="0069663E" w:rsidRDefault="008D2E95" w:rsidP="0069663E">
            <w:pPr>
              <w:pStyle w:val="dNormParatext"/>
              <w:spacing w:before="120"/>
              <w:ind w:left="34"/>
            </w:pPr>
            <w:r w:rsidRPr="0069663E">
              <w:t>Power to protect unclaimed register to common land and unclaimed town or village greens against unlawful interference</w:t>
            </w:r>
          </w:p>
        </w:tc>
        <w:tc>
          <w:tcPr>
            <w:tcW w:w="2977" w:type="dxa"/>
          </w:tcPr>
          <w:p w:rsidR="008D2E95" w:rsidRPr="0069663E" w:rsidRDefault="008D2E95" w:rsidP="0069663E">
            <w:pPr>
              <w:pStyle w:val="dNormParatext"/>
              <w:spacing w:before="120"/>
              <w:ind w:left="34"/>
            </w:pPr>
            <w:r w:rsidRPr="0069663E">
              <w:t>Commons Act 2006, Section 45(2)(a)</w:t>
            </w:r>
          </w:p>
        </w:tc>
        <w:tc>
          <w:tcPr>
            <w:tcW w:w="6144" w:type="dxa"/>
          </w:tcPr>
          <w:p w:rsidR="008D2E95" w:rsidRPr="0069663E" w:rsidRDefault="008D2E95" w:rsidP="0069663E">
            <w:pPr>
              <w:pStyle w:val="dNormParatext"/>
              <w:spacing w:before="120"/>
              <w:ind w:left="34"/>
            </w:pPr>
            <w:r w:rsidRPr="0069663E">
              <w:t>Head of Planning Services</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t>13</w:t>
            </w:r>
          </w:p>
        </w:tc>
        <w:tc>
          <w:tcPr>
            <w:tcW w:w="3969" w:type="dxa"/>
          </w:tcPr>
          <w:p w:rsidR="008D2E95" w:rsidRPr="0069663E" w:rsidRDefault="008D2E95" w:rsidP="0069663E">
            <w:pPr>
              <w:pStyle w:val="dNormParatext"/>
              <w:spacing w:before="120"/>
              <w:ind w:left="34"/>
            </w:pPr>
            <w:r w:rsidRPr="0069663E">
              <w:t>Power to institute proceedings for offences in support of unclaimed registered common land and unclaimed town or village greens</w:t>
            </w:r>
          </w:p>
        </w:tc>
        <w:tc>
          <w:tcPr>
            <w:tcW w:w="2977" w:type="dxa"/>
          </w:tcPr>
          <w:p w:rsidR="008D2E95" w:rsidRPr="0069663E" w:rsidRDefault="008D2E95" w:rsidP="0069663E">
            <w:pPr>
              <w:pStyle w:val="dNormParatext"/>
              <w:spacing w:before="120"/>
              <w:ind w:left="34"/>
            </w:pPr>
            <w:r w:rsidRPr="0069663E">
              <w:t>Commons Act 2006, Section 45 (2)(b)</w:t>
            </w:r>
          </w:p>
        </w:tc>
        <w:tc>
          <w:tcPr>
            <w:tcW w:w="6144" w:type="dxa"/>
          </w:tcPr>
          <w:p w:rsidR="008D2E95" w:rsidRPr="0069663E" w:rsidRDefault="008D2E95" w:rsidP="0069663E">
            <w:pPr>
              <w:pStyle w:val="dNormParatext"/>
              <w:spacing w:before="120"/>
              <w:ind w:left="34"/>
            </w:pPr>
            <w:r w:rsidRPr="0069663E">
              <w:t>Head of Planning Services</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t>14</w:t>
            </w:r>
          </w:p>
        </w:tc>
        <w:tc>
          <w:tcPr>
            <w:tcW w:w="3969" w:type="dxa"/>
          </w:tcPr>
          <w:p w:rsidR="008D2E95" w:rsidRPr="0069663E" w:rsidRDefault="008D2E95" w:rsidP="0069663E">
            <w:pPr>
              <w:pStyle w:val="dNormParatext"/>
              <w:spacing w:before="120"/>
              <w:ind w:left="34"/>
            </w:pPr>
            <w:r w:rsidRPr="0069663E">
              <w:t>Duty to provide resources to a person named by the Monitoring Officer</w:t>
            </w:r>
          </w:p>
        </w:tc>
        <w:tc>
          <w:tcPr>
            <w:tcW w:w="2977" w:type="dxa"/>
          </w:tcPr>
          <w:p w:rsidR="008D2E95" w:rsidRPr="0069663E" w:rsidRDefault="008D2E95" w:rsidP="0069663E">
            <w:pPr>
              <w:pStyle w:val="dNormParatext"/>
              <w:spacing w:before="120"/>
              <w:ind w:left="34"/>
            </w:pPr>
            <w:r w:rsidRPr="0069663E">
              <w:t>Local Government Act 2000, Sections 82A (4) and (5)</w:t>
            </w:r>
          </w:p>
        </w:tc>
        <w:tc>
          <w:tcPr>
            <w:tcW w:w="6144" w:type="dxa"/>
          </w:tcPr>
          <w:p w:rsidR="008D2E95" w:rsidRPr="0069663E" w:rsidRDefault="008D2E95" w:rsidP="0069663E">
            <w:pPr>
              <w:pStyle w:val="dNormParatext"/>
              <w:spacing w:before="120"/>
              <w:ind w:left="34"/>
            </w:pPr>
            <w:r w:rsidRPr="0069663E">
              <w:t>Council</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t>15</w:t>
            </w:r>
          </w:p>
        </w:tc>
        <w:tc>
          <w:tcPr>
            <w:tcW w:w="3969" w:type="dxa"/>
          </w:tcPr>
          <w:p w:rsidR="008D2E95" w:rsidRPr="0069663E" w:rsidRDefault="008D2E95" w:rsidP="0069663E">
            <w:pPr>
              <w:pStyle w:val="dNormParatext"/>
              <w:spacing w:before="120"/>
              <w:ind w:left="34"/>
            </w:pPr>
            <w:r w:rsidRPr="0069663E">
              <w:t>Power to provide compensation when there has been maladministration</w:t>
            </w:r>
          </w:p>
        </w:tc>
        <w:tc>
          <w:tcPr>
            <w:tcW w:w="2977" w:type="dxa"/>
          </w:tcPr>
          <w:p w:rsidR="008D2E95" w:rsidRPr="0069663E" w:rsidRDefault="008D2E95" w:rsidP="0069663E">
            <w:pPr>
              <w:pStyle w:val="dNormParatext"/>
              <w:spacing w:before="120"/>
              <w:ind w:left="34"/>
            </w:pPr>
            <w:r w:rsidRPr="0069663E">
              <w:t>Local Government Act 2000, Section 92</w:t>
            </w:r>
          </w:p>
        </w:tc>
        <w:tc>
          <w:tcPr>
            <w:tcW w:w="6144" w:type="dxa"/>
          </w:tcPr>
          <w:p w:rsidR="008D2E95" w:rsidRPr="0069663E" w:rsidRDefault="008D2E95" w:rsidP="0069663E">
            <w:pPr>
              <w:pStyle w:val="dNormParatext"/>
              <w:spacing w:before="120"/>
              <w:ind w:left="34"/>
            </w:pPr>
            <w:r w:rsidRPr="0069663E">
              <w:t>Chief Executive</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lastRenderedPageBreak/>
              <w:t>16</w:t>
            </w:r>
          </w:p>
        </w:tc>
        <w:tc>
          <w:tcPr>
            <w:tcW w:w="3969" w:type="dxa"/>
          </w:tcPr>
          <w:p w:rsidR="008D2E95" w:rsidRPr="0069663E" w:rsidRDefault="008D2E95" w:rsidP="0069663E">
            <w:pPr>
              <w:pStyle w:val="dNormParatext"/>
              <w:spacing w:before="120"/>
              <w:ind w:left="34"/>
            </w:pPr>
            <w:r w:rsidRPr="0069663E">
              <w:t>Power to make an order identifying a place as a public place for the purposes of police powers to deal with street drinking</w:t>
            </w:r>
          </w:p>
        </w:tc>
        <w:tc>
          <w:tcPr>
            <w:tcW w:w="2977" w:type="dxa"/>
          </w:tcPr>
          <w:p w:rsidR="008D2E95" w:rsidRPr="0069663E" w:rsidRDefault="008D2E95" w:rsidP="0069663E">
            <w:pPr>
              <w:pStyle w:val="dNormParatext"/>
              <w:spacing w:before="120"/>
              <w:ind w:left="34"/>
            </w:pPr>
            <w:r w:rsidRPr="0069663E">
              <w:t>Criminal Justice and Police Act 2001, Section 13(2)</w:t>
            </w:r>
          </w:p>
        </w:tc>
        <w:tc>
          <w:tcPr>
            <w:tcW w:w="6144" w:type="dxa"/>
          </w:tcPr>
          <w:p w:rsidR="008D2E95" w:rsidRPr="0069663E" w:rsidRDefault="008D2E95" w:rsidP="0069663E">
            <w:pPr>
              <w:pStyle w:val="dNormParatext"/>
              <w:spacing w:before="120"/>
              <w:ind w:left="34"/>
            </w:pPr>
            <w:r w:rsidRPr="0069663E">
              <w:t>Council</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t>17</w:t>
            </w:r>
          </w:p>
        </w:tc>
        <w:tc>
          <w:tcPr>
            <w:tcW w:w="3969" w:type="dxa"/>
          </w:tcPr>
          <w:p w:rsidR="008D2E95" w:rsidRPr="0069663E" w:rsidRDefault="008D2E95" w:rsidP="0069663E">
            <w:pPr>
              <w:pStyle w:val="dNormParatext"/>
              <w:spacing w:before="120"/>
              <w:ind w:left="34"/>
            </w:pPr>
            <w:r w:rsidRPr="0069663E">
              <w:t>Duty to appoint an electoral registration officer</w:t>
            </w:r>
          </w:p>
        </w:tc>
        <w:tc>
          <w:tcPr>
            <w:tcW w:w="2977" w:type="dxa"/>
          </w:tcPr>
          <w:p w:rsidR="008D2E95" w:rsidRPr="0069663E" w:rsidRDefault="008D2E95" w:rsidP="0069663E">
            <w:pPr>
              <w:pStyle w:val="dNormParatext"/>
              <w:spacing w:before="120"/>
              <w:ind w:left="34"/>
            </w:pPr>
            <w:r w:rsidRPr="0069663E">
              <w:t>Representation of the People Act 1983, Section 8(2)</w:t>
            </w:r>
          </w:p>
        </w:tc>
        <w:tc>
          <w:tcPr>
            <w:tcW w:w="6144" w:type="dxa"/>
          </w:tcPr>
          <w:p w:rsidR="008D2E95" w:rsidRPr="0069663E" w:rsidRDefault="008D2E95" w:rsidP="0069663E">
            <w:pPr>
              <w:pStyle w:val="dNormParatext"/>
              <w:spacing w:before="120"/>
              <w:ind w:left="34"/>
            </w:pPr>
            <w:r w:rsidRPr="0069663E">
              <w:t>Council</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t>18</w:t>
            </w:r>
          </w:p>
        </w:tc>
        <w:tc>
          <w:tcPr>
            <w:tcW w:w="3969" w:type="dxa"/>
          </w:tcPr>
          <w:p w:rsidR="008D2E95" w:rsidRPr="0069663E" w:rsidRDefault="008D2E95" w:rsidP="0069663E">
            <w:pPr>
              <w:pStyle w:val="dNormParatext"/>
              <w:spacing w:before="120"/>
              <w:ind w:left="34"/>
            </w:pPr>
            <w:r w:rsidRPr="0069663E">
              <w:t>Power to provide the officers the electoral registration officer needs</w:t>
            </w:r>
          </w:p>
        </w:tc>
        <w:tc>
          <w:tcPr>
            <w:tcW w:w="2977" w:type="dxa"/>
          </w:tcPr>
          <w:p w:rsidR="008D2E95" w:rsidRPr="0069663E" w:rsidRDefault="008D2E95" w:rsidP="0069663E">
            <w:pPr>
              <w:pStyle w:val="dNormParatext"/>
              <w:spacing w:before="120"/>
              <w:ind w:left="34"/>
            </w:pPr>
            <w:r w:rsidRPr="0069663E">
              <w:t>Representation of the People Act 1983, Section 52(4)</w:t>
            </w:r>
          </w:p>
        </w:tc>
        <w:tc>
          <w:tcPr>
            <w:tcW w:w="6144" w:type="dxa"/>
          </w:tcPr>
          <w:p w:rsidR="008D2E95" w:rsidRPr="0069663E" w:rsidRDefault="008D2E95" w:rsidP="0069663E">
            <w:pPr>
              <w:pStyle w:val="dNormParatext"/>
              <w:spacing w:before="120"/>
              <w:ind w:left="34"/>
            </w:pPr>
            <w:r w:rsidRPr="0069663E">
              <w:t>Electoral Registration Officer</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t>19</w:t>
            </w:r>
          </w:p>
        </w:tc>
        <w:tc>
          <w:tcPr>
            <w:tcW w:w="3969" w:type="dxa"/>
          </w:tcPr>
          <w:p w:rsidR="008D2E95" w:rsidRPr="0069663E" w:rsidRDefault="008D2E95" w:rsidP="0069663E">
            <w:pPr>
              <w:pStyle w:val="dNormParatext"/>
              <w:spacing w:before="120"/>
              <w:ind w:left="34"/>
            </w:pPr>
            <w:r w:rsidRPr="0069663E">
              <w:t>Parish and parish council responsibilities</w:t>
            </w:r>
          </w:p>
        </w:tc>
        <w:tc>
          <w:tcPr>
            <w:tcW w:w="2977" w:type="dxa"/>
          </w:tcPr>
          <w:p w:rsidR="008D2E95" w:rsidRPr="0069663E" w:rsidRDefault="008D2E95" w:rsidP="0069663E">
            <w:pPr>
              <w:pStyle w:val="dNormParatext"/>
              <w:spacing w:before="120"/>
              <w:ind w:left="34"/>
            </w:pPr>
            <w:r w:rsidRPr="0069663E">
              <w:t>Local Government and Rating Act 1997, Part II</w:t>
            </w:r>
          </w:p>
        </w:tc>
        <w:tc>
          <w:tcPr>
            <w:tcW w:w="6144" w:type="dxa"/>
          </w:tcPr>
          <w:p w:rsidR="008D2E95" w:rsidRPr="0069663E" w:rsidRDefault="008D2E95" w:rsidP="0069663E">
            <w:pPr>
              <w:pStyle w:val="dNormParatext"/>
              <w:spacing w:before="120"/>
              <w:ind w:left="34"/>
            </w:pPr>
            <w:r w:rsidRPr="0069663E">
              <w:t>Electoral Registration Officer</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t>20</w:t>
            </w:r>
          </w:p>
        </w:tc>
        <w:tc>
          <w:tcPr>
            <w:tcW w:w="3969" w:type="dxa"/>
          </w:tcPr>
          <w:p w:rsidR="008D2E95" w:rsidRPr="0069663E" w:rsidRDefault="008D2E95" w:rsidP="0069663E">
            <w:pPr>
              <w:pStyle w:val="dNormParatext"/>
              <w:spacing w:before="120"/>
              <w:ind w:left="34"/>
            </w:pPr>
            <w:r w:rsidRPr="0069663E">
              <w:t>Power to dissolve small parish councils</w:t>
            </w:r>
          </w:p>
        </w:tc>
        <w:tc>
          <w:tcPr>
            <w:tcW w:w="2977" w:type="dxa"/>
          </w:tcPr>
          <w:p w:rsidR="008D2E95" w:rsidRPr="0069663E" w:rsidRDefault="008D2E95" w:rsidP="0069663E">
            <w:pPr>
              <w:pStyle w:val="dNormParatext"/>
              <w:spacing w:before="120"/>
              <w:ind w:left="34"/>
            </w:pPr>
            <w:r w:rsidRPr="0069663E">
              <w:t>Local Government Act 1972, Section 10</w:t>
            </w:r>
          </w:p>
        </w:tc>
        <w:tc>
          <w:tcPr>
            <w:tcW w:w="6144" w:type="dxa"/>
          </w:tcPr>
          <w:p w:rsidR="008D2E95" w:rsidRPr="0069663E" w:rsidRDefault="008D2E95" w:rsidP="0069663E">
            <w:pPr>
              <w:pStyle w:val="dNormParatext"/>
              <w:spacing w:before="120"/>
              <w:ind w:left="34"/>
            </w:pPr>
            <w:r w:rsidRPr="0069663E">
              <w:t>Council</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t>21</w:t>
            </w:r>
          </w:p>
        </w:tc>
        <w:tc>
          <w:tcPr>
            <w:tcW w:w="3969" w:type="dxa"/>
          </w:tcPr>
          <w:p w:rsidR="008D2E95" w:rsidRPr="0069663E" w:rsidRDefault="008D2E95" w:rsidP="0069663E">
            <w:pPr>
              <w:pStyle w:val="dNormParatext"/>
              <w:spacing w:before="120"/>
              <w:ind w:left="34"/>
            </w:pPr>
            <w:r w:rsidRPr="0069663E">
              <w:t>Power to make orders for grouping parishes, dissolving groups or separating parishes from groups</w:t>
            </w:r>
          </w:p>
        </w:tc>
        <w:tc>
          <w:tcPr>
            <w:tcW w:w="2977" w:type="dxa"/>
          </w:tcPr>
          <w:p w:rsidR="008D2E95" w:rsidRPr="0069663E" w:rsidRDefault="008D2E95" w:rsidP="0069663E">
            <w:pPr>
              <w:pStyle w:val="dNormParatext"/>
              <w:spacing w:before="120"/>
              <w:ind w:left="34"/>
            </w:pPr>
            <w:r w:rsidRPr="0069663E">
              <w:t>Local Government Act 1972, Section 11</w:t>
            </w:r>
          </w:p>
        </w:tc>
        <w:tc>
          <w:tcPr>
            <w:tcW w:w="6144" w:type="dxa"/>
          </w:tcPr>
          <w:p w:rsidR="008D2E95" w:rsidRPr="0069663E" w:rsidRDefault="008D2E95" w:rsidP="0069663E">
            <w:pPr>
              <w:pStyle w:val="dNormParatext"/>
              <w:spacing w:before="120"/>
              <w:ind w:left="34"/>
            </w:pPr>
            <w:r w:rsidRPr="0069663E">
              <w:t>Council</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t>22</w:t>
            </w:r>
          </w:p>
        </w:tc>
        <w:tc>
          <w:tcPr>
            <w:tcW w:w="3969" w:type="dxa"/>
          </w:tcPr>
          <w:p w:rsidR="008D2E95" w:rsidRPr="0069663E" w:rsidRDefault="008D2E95" w:rsidP="0069663E">
            <w:pPr>
              <w:pStyle w:val="dNormParatext"/>
              <w:spacing w:before="120"/>
              <w:ind w:left="34"/>
            </w:pPr>
            <w:r w:rsidRPr="0069663E">
              <w:t>Duty to appoint Returning Officer for local government elections</w:t>
            </w:r>
          </w:p>
        </w:tc>
        <w:tc>
          <w:tcPr>
            <w:tcW w:w="2977" w:type="dxa"/>
          </w:tcPr>
          <w:p w:rsidR="008D2E95" w:rsidRPr="0069663E" w:rsidRDefault="008D2E95" w:rsidP="0069663E">
            <w:pPr>
              <w:pStyle w:val="dNormParatext"/>
              <w:spacing w:before="120"/>
              <w:ind w:left="34"/>
            </w:pPr>
            <w:r w:rsidRPr="0069663E">
              <w:t>Representation of the People Act 1983, Section 35</w:t>
            </w:r>
          </w:p>
        </w:tc>
        <w:tc>
          <w:tcPr>
            <w:tcW w:w="6144" w:type="dxa"/>
          </w:tcPr>
          <w:p w:rsidR="008D2E95" w:rsidRPr="0069663E" w:rsidRDefault="008D2E95" w:rsidP="0069663E">
            <w:pPr>
              <w:pStyle w:val="dNormParatext"/>
              <w:spacing w:before="120"/>
              <w:ind w:left="34"/>
            </w:pPr>
            <w:r w:rsidRPr="0069663E">
              <w:t>Council</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t>23</w:t>
            </w:r>
          </w:p>
        </w:tc>
        <w:tc>
          <w:tcPr>
            <w:tcW w:w="3969" w:type="dxa"/>
          </w:tcPr>
          <w:p w:rsidR="008D2E95" w:rsidRPr="0069663E" w:rsidRDefault="008D2E95" w:rsidP="0069663E">
            <w:pPr>
              <w:pStyle w:val="dNormParatext"/>
              <w:spacing w:before="120"/>
              <w:ind w:left="34"/>
            </w:pPr>
            <w:r w:rsidRPr="0069663E">
              <w:t>Duty to help in European parliamentary elections</w:t>
            </w:r>
          </w:p>
        </w:tc>
        <w:tc>
          <w:tcPr>
            <w:tcW w:w="2977" w:type="dxa"/>
          </w:tcPr>
          <w:p w:rsidR="008D2E95" w:rsidRPr="0069663E" w:rsidRDefault="008D2E95" w:rsidP="0069663E">
            <w:pPr>
              <w:pStyle w:val="dNormParatext"/>
              <w:spacing w:before="120"/>
              <w:ind w:left="34"/>
            </w:pPr>
            <w:r w:rsidRPr="0069663E">
              <w:t>European Parliamentary Elections Act 1978, Paragraph 4(3) and 4(4) of Schedule 1</w:t>
            </w:r>
          </w:p>
        </w:tc>
        <w:tc>
          <w:tcPr>
            <w:tcW w:w="6144" w:type="dxa"/>
          </w:tcPr>
          <w:p w:rsidR="008D2E95" w:rsidRPr="0069663E" w:rsidRDefault="008D2E95" w:rsidP="0069663E">
            <w:pPr>
              <w:pStyle w:val="dNormParatext"/>
              <w:spacing w:before="120"/>
              <w:ind w:left="34"/>
            </w:pPr>
            <w:r w:rsidRPr="0069663E">
              <w:t>Returning Officer</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lastRenderedPageBreak/>
              <w:t>24</w:t>
            </w:r>
          </w:p>
        </w:tc>
        <w:tc>
          <w:tcPr>
            <w:tcW w:w="3969" w:type="dxa"/>
          </w:tcPr>
          <w:p w:rsidR="008D2E95" w:rsidRPr="0069663E" w:rsidRDefault="008D2E95" w:rsidP="0069663E">
            <w:pPr>
              <w:pStyle w:val="dNormParatext"/>
              <w:spacing w:before="120"/>
              <w:ind w:left="34"/>
            </w:pPr>
            <w:r w:rsidRPr="0069663E">
              <w:t>Duty to divide constituency into polling districts</w:t>
            </w:r>
          </w:p>
        </w:tc>
        <w:tc>
          <w:tcPr>
            <w:tcW w:w="2977" w:type="dxa"/>
          </w:tcPr>
          <w:p w:rsidR="008D2E95" w:rsidRPr="0069663E" w:rsidRDefault="008D2E95" w:rsidP="0069663E">
            <w:pPr>
              <w:pStyle w:val="dNormParatext"/>
              <w:spacing w:before="120"/>
              <w:ind w:left="34"/>
            </w:pPr>
            <w:r w:rsidRPr="0069663E">
              <w:t>Representation of the People Act 1983, Section 18</w:t>
            </w:r>
          </w:p>
        </w:tc>
        <w:tc>
          <w:tcPr>
            <w:tcW w:w="6144" w:type="dxa"/>
          </w:tcPr>
          <w:p w:rsidR="008D2E95" w:rsidRPr="0069663E" w:rsidRDefault="008D2E95" w:rsidP="0069663E">
            <w:pPr>
              <w:pStyle w:val="dNormParatext"/>
              <w:spacing w:before="120"/>
              <w:ind w:left="34"/>
            </w:pPr>
            <w:r w:rsidRPr="0069663E">
              <w:t>Council</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t>25</w:t>
            </w:r>
          </w:p>
        </w:tc>
        <w:tc>
          <w:tcPr>
            <w:tcW w:w="3969" w:type="dxa"/>
          </w:tcPr>
          <w:p w:rsidR="008D2E95" w:rsidRPr="0069663E" w:rsidRDefault="008D2E95" w:rsidP="0069663E">
            <w:pPr>
              <w:pStyle w:val="dNormParatext"/>
              <w:spacing w:before="120"/>
              <w:ind w:left="34"/>
            </w:pPr>
            <w:r w:rsidRPr="0069663E">
              <w:t>Power to divide electoral divisions into polling districts at local government elections</w:t>
            </w:r>
          </w:p>
        </w:tc>
        <w:tc>
          <w:tcPr>
            <w:tcW w:w="2977" w:type="dxa"/>
          </w:tcPr>
          <w:p w:rsidR="008D2E95" w:rsidRPr="0069663E" w:rsidRDefault="008D2E95" w:rsidP="0069663E">
            <w:pPr>
              <w:pStyle w:val="dNormParatext"/>
              <w:spacing w:before="120"/>
              <w:ind w:left="34"/>
            </w:pPr>
            <w:r w:rsidRPr="0069663E">
              <w:t>Representation of the People Act 1983, Section 31</w:t>
            </w:r>
          </w:p>
        </w:tc>
        <w:tc>
          <w:tcPr>
            <w:tcW w:w="6144" w:type="dxa"/>
          </w:tcPr>
          <w:p w:rsidR="008D2E95" w:rsidRPr="0069663E" w:rsidRDefault="008D2E95" w:rsidP="0069663E">
            <w:pPr>
              <w:pStyle w:val="dNormParatext"/>
              <w:spacing w:before="120"/>
              <w:ind w:left="34"/>
            </w:pPr>
            <w:r w:rsidRPr="0069663E">
              <w:t>Council</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t>26</w:t>
            </w:r>
          </w:p>
        </w:tc>
        <w:tc>
          <w:tcPr>
            <w:tcW w:w="3969" w:type="dxa"/>
          </w:tcPr>
          <w:p w:rsidR="008D2E95" w:rsidRPr="0069663E" w:rsidRDefault="008D2E95" w:rsidP="0069663E">
            <w:pPr>
              <w:pStyle w:val="dNormParatext"/>
              <w:spacing w:before="120"/>
              <w:ind w:left="34"/>
            </w:pPr>
            <w:r w:rsidRPr="0069663E">
              <w:t>Powers to do with holding elections</w:t>
            </w:r>
          </w:p>
        </w:tc>
        <w:tc>
          <w:tcPr>
            <w:tcW w:w="2977" w:type="dxa"/>
          </w:tcPr>
          <w:p w:rsidR="008D2E95" w:rsidRPr="0069663E" w:rsidRDefault="008D2E95" w:rsidP="0069663E">
            <w:pPr>
              <w:pStyle w:val="dNormParatext"/>
              <w:spacing w:before="120"/>
              <w:ind w:left="34"/>
            </w:pPr>
            <w:r w:rsidRPr="0069663E">
              <w:t>Representation of the People Act 1983, Section 39(4)</w:t>
            </w:r>
          </w:p>
        </w:tc>
        <w:tc>
          <w:tcPr>
            <w:tcW w:w="6144" w:type="dxa"/>
          </w:tcPr>
          <w:p w:rsidR="008D2E95" w:rsidRPr="0069663E" w:rsidRDefault="008D2E95" w:rsidP="0069663E">
            <w:pPr>
              <w:pStyle w:val="dNormParatext"/>
              <w:spacing w:before="120"/>
              <w:ind w:left="34"/>
            </w:pPr>
            <w:r w:rsidRPr="0069663E">
              <w:t>Returning Officer</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t>27</w:t>
            </w:r>
          </w:p>
        </w:tc>
        <w:tc>
          <w:tcPr>
            <w:tcW w:w="3969" w:type="dxa"/>
          </w:tcPr>
          <w:p w:rsidR="008D2E95" w:rsidRPr="0069663E" w:rsidRDefault="008D2E95" w:rsidP="0069663E">
            <w:pPr>
              <w:pStyle w:val="dNormParatext"/>
              <w:spacing w:before="120"/>
              <w:ind w:left="34"/>
            </w:pPr>
            <w:r w:rsidRPr="0069663E">
              <w:t>Power to pay electoral registration officer’s expenses</w:t>
            </w:r>
          </w:p>
        </w:tc>
        <w:tc>
          <w:tcPr>
            <w:tcW w:w="2977" w:type="dxa"/>
          </w:tcPr>
          <w:p w:rsidR="008D2E95" w:rsidRPr="0069663E" w:rsidRDefault="008D2E95" w:rsidP="0069663E">
            <w:pPr>
              <w:pStyle w:val="dNormParatext"/>
              <w:spacing w:before="120"/>
              <w:ind w:left="34"/>
            </w:pPr>
            <w:r w:rsidRPr="0069663E">
              <w:t>Representation of the People Act 1983, Section 54</w:t>
            </w:r>
          </w:p>
        </w:tc>
        <w:tc>
          <w:tcPr>
            <w:tcW w:w="6144" w:type="dxa"/>
          </w:tcPr>
          <w:p w:rsidR="008D2E95" w:rsidRPr="0069663E" w:rsidRDefault="008D2E95" w:rsidP="0069663E">
            <w:pPr>
              <w:pStyle w:val="dNormParatext"/>
              <w:spacing w:before="120"/>
              <w:ind w:left="34"/>
            </w:pPr>
            <w:r w:rsidRPr="0069663E">
              <w:t>Council</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t>28</w:t>
            </w:r>
          </w:p>
        </w:tc>
        <w:tc>
          <w:tcPr>
            <w:tcW w:w="3969" w:type="dxa"/>
          </w:tcPr>
          <w:p w:rsidR="008D2E95" w:rsidRPr="0069663E" w:rsidRDefault="008D2E95" w:rsidP="0069663E">
            <w:pPr>
              <w:pStyle w:val="dNormParatext"/>
              <w:spacing w:before="120"/>
              <w:ind w:left="34"/>
            </w:pPr>
            <w:r w:rsidRPr="0069663E">
              <w:t>Power to fill empty seats on parish councils when there are not enough nominations</w:t>
            </w:r>
          </w:p>
        </w:tc>
        <w:tc>
          <w:tcPr>
            <w:tcW w:w="2977" w:type="dxa"/>
          </w:tcPr>
          <w:p w:rsidR="008D2E95" w:rsidRPr="0069663E" w:rsidRDefault="008D2E95" w:rsidP="0069663E">
            <w:pPr>
              <w:pStyle w:val="dNormParatext"/>
              <w:spacing w:before="120"/>
              <w:ind w:left="34"/>
            </w:pPr>
            <w:r w:rsidRPr="0069663E">
              <w:t>Representation of the People Act 1983, Section 21</w:t>
            </w:r>
          </w:p>
        </w:tc>
        <w:tc>
          <w:tcPr>
            <w:tcW w:w="6144" w:type="dxa"/>
          </w:tcPr>
          <w:p w:rsidR="008D2E95" w:rsidRPr="0069663E" w:rsidRDefault="008D2E95" w:rsidP="0069663E">
            <w:pPr>
              <w:pStyle w:val="dNormParatext"/>
              <w:spacing w:before="120"/>
              <w:ind w:left="34"/>
            </w:pPr>
            <w:r w:rsidRPr="0069663E">
              <w:t>Returning Officer</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t>29</w:t>
            </w:r>
          </w:p>
        </w:tc>
        <w:tc>
          <w:tcPr>
            <w:tcW w:w="3969" w:type="dxa"/>
          </w:tcPr>
          <w:p w:rsidR="008D2E95" w:rsidRPr="0069663E" w:rsidRDefault="008D2E95" w:rsidP="0069663E">
            <w:pPr>
              <w:pStyle w:val="dNormParatext"/>
              <w:spacing w:before="120"/>
              <w:ind w:left="34"/>
            </w:pPr>
            <w:r w:rsidRPr="0069663E">
              <w:t>Duty to declare vacancy in office</w:t>
            </w:r>
          </w:p>
        </w:tc>
        <w:tc>
          <w:tcPr>
            <w:tcW w:w="2977" w:type="dxa"/>
          </w:tcPr>
          <w:p w:rsidR="008D2E95" w:rsidRPr="0069663E" w:rsidRDefault="008D2E95" w:rsidP="0069663E">
            <w:pPr>
              <w:pStyle w:val="dNormParatext"/>
              <w:spacing w:before="120"/>
              <w:ind w:left="34"/>
            </w:pPr>
            <w:r w:rsidRPr="0069663E">
              <w:t>Local Government Act 1972, Sections 86</w:t>
            </w:r>
          </w:p>
        </w:tc>
        <w:tc>
          <w:tcPr>
            <w:tcW w:w="6144" w:type="dxa"/>
          </w:tcPr>
          <w:p w:rsidR="008D2E95" w:rsidRPr="0069663E" w:rsidRDefault="008D2E95" w:rsidP="0069663E">
            <w:pPr>
              <w:pStyle w:val="dNormParatext"/>
              <w:spacing w:before="120"/>
              <w:ind w:left="34"/>
            </w:pPr>
            <w:r w:rsidRPr="0069663E">
              <w:t>Returning Officer</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t>30</w:t>
            </w:r>
          </w:p>
        </w:tc>
        <w:tc>
          <w:tcPr>
            <w:tcW w:w="3969" w:type="dxa"/>
          </w:tcPr>
          <w:p w:rsidR="008D2E95" w:rsidRPr="0069663E" w:rsidRDefault="008D2E95" w:rsidP="0069663E">
            <w:pPr>
              <w:pStyle w:val="dNormParatext"/>
              <w:spacing w:before="120"/>
              <w:ind w:left="34"/>
            </w:pPr>
            <w:r w:rsidRPr="0069663E">
              <w:t>Duty to give notice of a casual vacancy</w:t>
            </w:r>
          </w:p>
        </w:tc>
        <w:tc>
          <w:tcPr>
            <w:tcW w:w="2977" w:type="dxa"/>
          </w:tcPr>
          <w:p w:rsidR="008D2E95" w:rsidRPr="0069663E" w:rsidRDefault="008D2E95" w:rsidP="0069663E">
            <w:pPr>
              <w:pStyle w:val="dNormParatext"/>
              <w:spacing w:before="120"/>
              <w:ind w:left="34"/>
            </w:pPr>
            <w:r w:rsidRPr="0069663E">
              <w:t>Local Government Act 1972, Section 87</w:t>
            </w:r>
          </w:p>
        </w:tc>
        <w:tc>
          <w:tcPr>
            <w:tcW w:w="6144" w:type="dxa"/>
          </w:tcPr>
          <w:p w:rsidR="008D2E95" w:rsidRPr="0069663E" w:rsidRDefault="008D2E95" w:rsidP="0069663E">
            <w:pPr>
              <w:pStyle w:val="dNormParatext"/>
              <w:spacing w:before="120"/>
              <w:ind w:left="34"/>
            </w:pPr>
            <w:r w:rsidRPr="0069663E">
              <w:t>Returning Officer</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t>31</w:t>
            </w:r>
          </w:p>
        </w:tc>
        <w:tc>
          <w:tcPr>
            <w:tcW w:w="3969" w:type="dxa"/>
          </w:tcPr>
          <w:p w:rsidR="008D2E95" w:rsidRPr="0069663E" w:rsidRDefault="008D2E95" w:rsidP="0069663E">
            <w:pPr>
              <w:pStyle w:val="dNormParatext"/>
              <w:spacing w:before="120"/>
              <w:ind w:left="34"/>
            </w:pPr>
            <w:r w:rsidRPr="0069663E">
              <w:t>Power to make temporary appointments to parish Councils</w:t>
            </w:r>
          </w:p>
        </w:tc>
        <w:tc>
          <w:tcPr>
            <w:tcW w:w="2977" w:type="dxa"/>
          </w:tcPr>
          <w:p w:rsidR="008D2E95" w:rsidRPr="0069663E" w:rsidRDefault="008D2E95" w:rsidP="0069663E">
            <w:pPr>
              <w:pStyle w:val="dNormParatext"/>
              <w:spacing w:before="120"/>
              <w:ind w:left="34"/>
            </w:pPr>
            <w:r w:rsidRPr="0069663E">
              <w:t>Local Government Act 1972, Section 91</w:t>
            </w:r>
          </w:p>
        </w:tc>
        <w:tc>
          <w:tcPr>
            <w:tcW w:w="6144" w:type="dxa"/>
          </w:tcPr>
          <w:p w:rsidR="008D2E95" w:rsidRPr="0069663E" w:rsidRDefault="008D2E95" w:rsidP="0069663E">
            <w:pPr>
              <w:pStyle w:val="dNormParatext"/>
              <w:spacing w:before="120"/>
              <w:ind w:left="34"/>
            </w:pPr>
            <w:r w:rsidRPr="0069663E">
              <w:t>Returning Officer</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lastRenderedPageBreak/>
              <w:t>32</w:t>
            </w:r>
          </w:p>
        </w:tc>
        <w:tc>
          <w:tcPr>
            <w:tcW w:w="3969" w:type="dxa"/>
          </w:tcPr>
          <w:p w:rsidR="008D2E95" w:rsidRPr="0069663E" w:rsidRDefault="008D2E95" w:rsidP="0069663E">
            <w:pPr>
              <w:pStyle w:val="dNormParatext"/>
              <w:spacing w:before="120"/>
              <w:ind w:left="34"/>
            </w:pPr>
            <w:r w:rsidRPr="0069663E">
              <w:t>Power to make proposals for pilot schemes for local elections</w:t>
            </w:r>
          </w:p>
        </w:tc>
        <w:tc>
          <w:tcPr>
            <w:tcW w:w="2977" w:type="dxa"/>
          </w:tcPr>
          <w:p w:rsidR="008D2E95" w:rsidRPr="0069663E" w:rsidRDefault="008D2E95" w:rsidP="0069663E">
            <w:pPr>
              <w:pStyle w:val="dNormParatext"/>
              <w:spacing w:before="120"/>
              <w:ind w:left="34"/>
            </w:pPr>
            <w:r w:rsidRPr="0069663E">
              <w:t>Representation of the People Act 2000, Section 10</w:t>
            </w:r>
          </w:p>
        </w:tc>
        <w:tc>
          <w:tcPr>
            <w:tcW w:w="6144" w:type="dxa"/>
          </w:tcPr>
          <w:p w:rsidR="008D2E95" w:rsidRPr="0069663E" w:rsidRDefault="008D2E95" w:rsidP="0069663E">
            <w:pPr>
              <w:pStyle w:val="dNormParatext"/>
              <w:spacing w:before="120"/>
              <w:ind w:left="34"/>
            </w:pPr>
            <w:r w:rsidRPr="0069663E">
              <w:t>Council</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t>33</w:t>
            </w:r>
          </w:p>
        </w:tc>
        <w:tc>
          <w:tcPr>
            <w:tcW w:w="3969" w:type="dxa"/>
          </w:tcPr>
          <w:p w:rsidR="008D2E95" w:rsidRPr="0069663E" w:rsidRDefault="008D2E95" w:rsidP="0069663E">
            <w:pPr>
              <w:pStyle w:val="dNormParatext"/>
              <w:spacing w:before="120"/>
              <w:ind w:left="34"/>
            </w:pPr>
            <w:r w:rsidRPr="0069663E">
              <w:t>Duty to consult on change of scheme for elections</w:t>
            </w:r>
          </w:p>
        </w:tc>
        <w:tc>
          <w:tcPr>
            <w:tcW w:w="2977" w:type="dxa"/>
          </w:tcPr>
          <w:p w:rsidR="008D2E95" w:rsidRPr="0069663E" w:rsidRDefault="008D2E95" w:rsidP="0069663E">
            <w:pPr>
              <w:pStyle w:val="dNormParatext"/>
              <w:spacing w:before="120"/>
              <w:ind w:left="34"/>
            </w:pPr>
            <w:r w:rsidRPr="0069663E">
              <w:t>Local Government and Public Involvement in Health Act 2007, Sections 33(2), 38(2) and 40(2)</w:t>
            </w:r>
          </w:p>
        </w:tc>
        <w:tc>
          <w:tcPr>
            <w:tcW w:w="6144" w:type="dxa"/>
          </w:tcPr>
          <w:p w:rsidR="008D2E95" w:rsidRPr="0069663E" w:rsidRDefault="008D2E95" w:rsidP="0069663E">
            <w:pPr>
              <w:pStyle w:val="dNormParatext"/>
              <w:spacing w:before="120"/>
              <w:ind w:left="34"/>
            </w:pPr>
            <w:r w:rsidRPr="0069663E">
              <w:t>Council</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t>34</w:t>
            </w:r>
          </w:p>
        </w:tc>
        <w:tc>
          <w:tcPr>
            <w:tcW w:w="3969" w:type="dxa"/>
          </w:tcPr>
          <w:p w:rsidR="008D2E95" w:rsidRPr="0069663E" w:rsidRDefault="008D2E95" w:rsidP="0069663E">
            <w:pPr>
              <w:pStyle w:val="dNormParatext"/>
              <w:spacing w:before="120"/>
              <w:ind w:left="34"/>
            </w:pPr>
            <w:r w:rsidRPr="0069663E">
              <w:t>Duties relating to certain publicity in relation to electoral matters</w:t>
            </w:r>
          </w:p>
        </w:tc>
        <w:tc>
          <w:tcPr>
            <w:tcW w:w="2977" w:type="dxa"/>
          </w:tcPr>
          <w:p w:rsidR="008D2E95" w:rsidRPr="0069663E" w:rsidRDefault="008D2E95" w:rsidP="0069663E">
            <w:pPr>
              <w:pStyle w:val="dNormParatext"/>
              <w:spacing w:before="120"/>
              <w:ind w:left="34"/>
            </w:pPr>
            <w:r w:rsidRPr="0069663E">
              <w:t>Local Government and Public Involvement in Health Act 2007, Sections 35, 41 and 52</w:t>
            </w:r>
          </w:p>
        </w:tc>
        <w:tc>
          <w:tcPr>
            <w:tcW w:w="6144" w:type="dxa"/>
          </w:tcPr>
          <w:p w:rsidR="008D2E95" w:rsidRPr="0069663E" w:rsidRDefault="008D2E95" w:rsidP="0069663E">
            <w:pPr>
              <w:pStyle w:val="dNormParatext"/>
              <w:spacing w:before="120"/>
              <w:ind w:left="34"/>
            </w:pPr>
            <w:r w:rsidRPr="0069663E">
              <w:t>Council</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t>35</w:t>
            </w:r>
          </w:p>
        </w:tc>
        <w:tc>
          <w:tcPr>
            <w:tcW w:w="3969" w:type="dxa"/>
          </w:tcPr>
          <w:p w:rsidR="008D2E95" w:rsidRPr="0069663E" w:rsidRDefault="008D2E95" w:rsidP="0069663E">
            <w:pPr>
              <w:pStyle w:val="dNormParatext"/>
              <w:spacing w:before="120"/>
              <w:ind w:left="34"/>
            </w:pPr>
            <w:r w:rsidRPr="0069663E">
              <w:t>Duties relating to notice to Electoral Commission</w:t>
            </w:r>
          </w:p>
        </w:tc>
        <w:tc>
          <w:tcPr>
            <w:tcW w:w="2977" w:type="dxa"/>
          </w:tcPr>
          <w:p w:rsidR="008D2E95" w:rsidRPr="0069663E" w:rsidRDefault="008D2E95" w:rsidP="0069663E">
            <w:pPr>
              <w:pStyle w:val="dNormParatext"/>
              <w:spacing w:before="120"/>
              <w:ind w:left="34"/>
            </w:pPr>
            <w:r w:rsidRPr="0069663E">
              <w:t>Local Government and Public Involvement in Health Act 2007, Section 53</w:t>
            </w:r>
          </w:p>
        </w:tc>
        <w:tc>
          <w:tcPr>
            <w:tcW w:w="6144" w:type="dxa"/>
          </w:tcPr>
          <w:p w:rsidR="008D2E95" w:rsidRPr="0069663E" w:rsidRDefault="008D2E95" w:rsidP="0069663E">
            <w:pPr>
              <w:pStyle w:val="dNormParatext"/>
              <w:spacing w:before="120"/>
              <w:ind w:left="34"/>
            </w:pPr>
            <w:r w:rsidRPr="0069663E">
              <w:t>Council</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t>36</w:t>
            </w:r>
          </w:p>
        </w:tc>
        <w:tc>
          <w:tcPr>
            <w:tcW w:w="3969" w:type="dxa"/>
          </w:tcPr>
          <w:p w:rsidR="008D2E95" w:rsidRPr="0069663E" w:rsidRDefault="008D2E95" w:rsidP="0069663E">
            <w:pPr>
              <w:pStyle w:val="dNormParatext"/>
              <w:spacing w:before="120"/>
              <w:ind w:left="34"/>
            </w:pPr>
            <w:r w:rsidRPr="0069663E">
              <w:t>Functions relating to change of name of an electoral area</w:t>
            </w:r>
          </w:p>
        </w:tc>
        <w:tc>
          <w:tcPr>
            <w:tcW w:w="2977" w:type="dxa"/>
          </w:tcPr>
          <w:p w:rsidR="008D2E95" w:rsidRPr="0069663E" w:rsidRDefault="008D2E95" w:rsidP="0069663E">
            <w:pPr>
              <w:pStyle w:val="dNormParatext"/>
              <w:spacing w:before="120"/>
              <w:ind w:left="34"/>
            </w:pPr>
            <w:r w:rsidRPr="0069663E">
              <w:t>Local Government and Public Involvement in Health Act 2007, Section 59</w:t>
            </w:r>
          </w:p>
        </w:tc>
        <w:tc>
          <w:tcPr>
            <w:tcW w:w="6144" w:type="dxa"/>
          </w:tcPr>
          <w:p w:rsidR="008D2E95" w:rsidRPr="0069663E" w:rsidRDefault="008D2E95" w:rsidP="0069663E">
            <w:pPr>
              <w:pStyle w:val="dNormParatext"/>
              <w:spacing w:before="120"/>
              <w:ind w:left="34"/>
            </w:pPr>
            <w:r w:rsidRPr="0069663E">
              <w:t>Council</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t>37</w:t>
            </w:r>
          </w:p>
        </w:tc>
        <w:tc>
          <w:tcPr>
            <w:tcW w:w="3969" w:type="dxa"/>
          </w:tcPr>
          <w:p w:rsidR="008D2E95" w:rsidRPr="0069663E" w:rsidRDefault="008D2E95" w:rsidP="0069663E">
            <w:pPr>
              <w:pStyle w:val="dNormParatext"/>
              <w:spacing w:before="120"/>
              <w:ind w:left="34"/>
            </w:pPr>
            <w:r w:rsidRPr="0069663E">
              <w:t>Power to alter years of ordinary elections of parish councillors</w:t>
            </w:r>
          </w:p>
        </w:tc>
        <w:tc>
          <w:tcPr>
            <w:tcW w:w="2977" w:type="dxa"/>
          </w:tcPr>
          <w:p w:rsidR="008D2E95" w:rsidRPr="0069663E" w:rsidRDefault="008D2E95" w:rsidP="0069663E">
            <w:pPr>
              <w:pStyle w:val="dNormParatext"/>
              <w:spacing w:before="120"/>
              <w:ind w:left="34"/>
            </w:pPr>
            <w:r w:rsidRPr="0069663E">
              <w:t>Local Government and Public Involvement in Health Act 2007, Section 53</w:t>
            </w:r>
          </w:p>
        </w:tc>
        <w:tc>
          <w:tcPr>
            <w:tcW w:w="6144" w:type="dxa"/>
          </w:tcPr>
          <w:p w:rsidR="008D2E95" w:rsidRPr="0069663E" w:rsidRDefault="008D2E95" w:rsidP="0069663E">
            <w:pPr>
              <w:pStyle w:val="dNormParatext"/>
              <w:spacing w:before="120"/>
              <w:ind w:left="34"/>
            </w:pPr>
            <w:r w:rsidRPr="0069663E">
              <w:t>Council</w:t>
            </w:r>
          </w:p>
        </w:tc>
      </w:tr>
    </w:tbl>
    <w:p w:rsidR="00CB4E09" w:rsidRPr="00CB4E09" w:rsidRDefault="00CB4E09" w:rsidP="00CB4E09">
      <w:pPr>
        <w:ind w:left="1134"/>
        <w:rPr>
          <w:color w:val="auto"/>
          <w:lang w:eastAsia="en-US"/>
        </w:rPr>
      </w:pPr>
    </w:p>
    <w:sectPr w:rsidR="00CB4E09" w:rsidRPr="00CB4E09" w:rsidSect="007A338B">
      <w:pgSz w:w="16838" w:h="11906" w:orient="landscape" w:code="9"/>
      <w:pgMar w:top="1304" w:right="1418" w:bottom="1304" w:left="1304" w:header="56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247" w:rsidRDefault="00C57247" w:rsidP="004A6D2F">
      <w:r>
        <w:separator/>
      </w:r>
    </w:p>
  </w:endnote>
  <w:endnote w:type="continuationSeparator" w:id="0">
    <w:p w:rsidR="00C57247" w:rsidRDefault="00C57247"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247" w:rsidRDefault="00C57247" w:rsidP="004A6D2F">
    <w:r>
      <w:t>Do not use a footer or page numbers.</w:t>
    </w:r>
  </w:p>
  <w:p w:rsidR="00C57247" w:rsidRDefault="00C57247" w:rsidP="004A6D2F"/>
  <w:p w:rsidR="00C57247" w:rsidRDefault="00C57247" w:rsidP="004A6D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247" w:rsidRDefault="00C57247" w:rsidP="00175754">
    <w:pPr>
      <w:rPr>
        <w:sz w:val="22"/>
        <w:szCs w:val="22"/>
      </w:rPr>
    </w:pPr>
  </w:p>
  <w:p w:rsidR="00C57247" w:rsidRPr="00AE42D6" w:rsidRDefault="00C57247" w:rsidP="0069663E">
    <w:pPr>
      <w:pStyle w:val="Footer"/>
    </w:pPr>
    <w:r w:rsidRPr="00AE42D6">
      <w:t xml:space="preserve">Part </w:t>
    </w:r>
    <w:r w:rsidRPr="00A4616B">
      <w:t>5</w:t>
    </w:r>
    <w:r>
      <w:t xml:space="preserve"> </w:t>
    </w:r>
    <w:r w:rsidRPr="00A4616B">
      <w:t>Who carries out Council responsibilities?</w:t>
    </w:r>
  </w:p>
  <w:p w:rsidR="00C57247" w:rsidRPr="00EB1683" w:rsidRDefault="00EB1683" w:rsidP="0069663E">
    <w:pPr>
      <w:pStyle w:val="Footer"/>
      <w:jc w:val="right"/>
    </w:pPr>
    <w:r w:rsidRPr="00EB1683">
      <w:t xml:space="preserve">5.2 a) amended </w:t>
    </w:r>
    <w:r w:rsidR="002E50DB" w:rsidRPr="00EB1683">
      <w:t>April 2020</w:t>
    </w:r>
    <w:r w:rsidR="00E143FA" w:rsidRPr="00EB1683">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247" w:rsidRDefault="00C57247">
    <w:r>
      <w:t>July 2019</w:t>
    </w:r>
  </w:p>
  <w:p w:rsidR="00C57247" w:rsidRPr="00175754" w:rsidRDefault="00C57247" w:rsidP="001757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247" w:rsidRDefault="00C57247" w:rsidP="004A6D2F">
      <w:r>
        <w:separator/>
      </w:r>
    </w:p>
  </w:footnote>
  <w:footnote w:type="continuationSeparator" w:id="0">
    <w:p w:rsidR="00C57247" w:rsidRDefault="00C57247"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247" w:rsidRPr="00AE42D6" w:rsidRDefault="00C57247" w:rsidP="0069663E">
    <w:pPr>
      <w:pStyle w:val="Header"/>
    </w:pPr>
    <w:r w:rsidRPr="00AE42D6">
      <w:t xml:space="preserve">Constitution - Oxford City Council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247" w:rsidRDefault="00C57247" w:rsidP="00D5547E">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0FD7"/>
    <w:multiLevelType w:val="hybridMultilevel"/>
    <w:tmpl w:val="5FCC9374"/>
    <w:lvl w:ilvl="0" w:tplc="4B0EDB2E">
      <w:start w:val="1"/>
      <w:numFmt w:val="lowerRoman"/>
      <w:pStyle w:val="eRomanSubList"/>
      <w:lvlText w:val="(%1)"/>
      <w:lvlJc w:val="left"/>
      <w:pPr>
        <w:ind w:left="1877" w:hanging="360"/>
      </w:pPr>
      <w:rPr>
        <w:rFonts w:hint="default"/>
        <w:strike w:val="0"/>
      </w:rPr>
    </w:lvl>
    <w:lvl w:ilvl="1" w:tplc="08090019" w:tentative="1">
      <w:start w:val="1"/>
      <w:numFmt w:val="lowerLetter"/>
      <w:lvlText w:val="%2."/>
      <w:lvlJc w:val="left"/>
      <w:pPr>
        <w:ind w:left="2597" w:hanging="360"/>
      </w:pPr>
    </w:lvl>
    <w:lvl w:ilvl="2" w:tplc="0809001B" w:tentative="1">
      <w:start w:val="1"/>
      <w:numFmt w:val="lowerRoman"/>
      <w:lvlText w:val="%3."/>
      <w:lvlJc w:val="right"/>
      <w:pPr>
        <w:ind w:left="3317" w:hanging="180"/>
      </w:pPr>
    </w:lvl>
    <w:lvl w:ilvl="3" w:tplc="0809000F" w:tentative="1">
      <w:start w:val="1"/>
      <w:numFmt w:val="decimal"/>
      <w:lvlText w:val="%4."/>
      <w:lvlJc w:val="left"/>
      <w:pPr>
        <w:ind w:left="4037" w:hanging="360"/>
      </w:pPr>
    </w:lvl>
    <w:lvl w:ilvl="4" w:tplc="08090019" w:tentative="1">
      <w:start w:val="1"/>
      <w:numFmt w:val="lowerLetter"/>
      <w:lvlText w:val="%5."/>
      <w:lvlJc w:val="left"/>
      <w:pPr>
        <w:ind w:left="4757" w:hanging="360"/>
      </w:pPr>
    </w:lvl>
    <w:lvl w:ilvl="5" w:tplc="0809001B" w:tentative="1">
      <w:start w:val="1"/>
      <w:numFmt w:val="lowerRoman"/>
      <w:lvlText w:val="%6."/>
      <w:lvlJc w:val="right"/>
      <w:pPr>
        <w:ind w:left="5477" w:hanging="180"/>
      </w:pPr>
    </w:lvl>
    <w:lvl w:ilvl="6" w:tplc="0809000F" w:tentative="1">
      <w:start w:val="1"/>
      <w:numFmt w:val="decimal"/>
      <w:lvlText w:val="%7."/>
      <w:lvlJc w:val="left"/>
      <w:pPr>
        <w:ind w:left="6197" w:hanging="360"/>
      </w:pPr>
    </w:lvl>
    <w:lvl w:ilvl="7" w:tplc="08090019" w:tentative="1">
      <w:start w:val="1"/>
      <w:numFmt w:val="lowerLetter"/>
      <w:lvlText w:val="%8."/>
      <w:lvlJc w:val="left"/>
      <w:pPr>
        <w:ind w:left="6917" w:hanging="360"/>
      </w:pPr>
    </w:lvl>
    <w:lvl w:ilvl="8" w:tplc="0809001B" w:tentative="1">
      <w:start w:val="1"/>
      <w:numFmt w:val="lowerRoman"/>
      <w:lvlText w:val="%9."/>
      <w:lvlJc w:val="right"/>
      <w:pPr>
        <w:ind w:left="7637" w:hanging="180"/>
      </w:pPr>
    </w:lvl>
  </w:abstractNum>
  <w:abstractNum w:abstractNumId="1" w15:restartNumberingAfterBreak="0">
    <w:nsid w:val="01387C1E"/>
    <w:multiLevelType w:val="hybridMultilevel"/>
    <w:tmpl w:val="ACB8A9FA"/>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46015B7"/>
    <w:multiLevelType w:val="hybridMultilevel"/>
    <w:tmpl w:val="658C26A8"/>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15:restartNumberingAfterBreak="0">
    <w:nsid w:val="07A74618"/>
    <w:multiLevelType w:val="hybridMultilevel"/>
    <w:tmpl w:val="949E055A"/>
    <w:lvl w:ilvl="0" w:tplc="4060EF4E">
      <w:start w:val="1"/>
      <w:numFmt w:val="bullet"/>
      <w:pStyle w:val="eBulletIndent"/>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0D2D3333"/>
    <w:multiLevelType w:val="hybridMultilevel"/>
    <w:tmpl w:val="9D9E1E2A"/>
    <w:lvl w:ilvl="0" w:tplc="F9ACE436">
      <w:start w:val="2"/>
      <w:numFmt w:val="decimal"/>
      <w:lvlText w:val="%1."/>
      <w:lvlJc w:val="left"/>
      <w:pPr>
        <w:ind w:left="502"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0DA22CC3"/>
    <w:multiLevelType w:val="hybridMultilevel"/>
    <w:tmpl w:val="99B08E00"/>
    <w:lvl w:ilvl="0" w:tplc="B7469CD2">
      <w:start w:val="1"/>
      <w:numFmt w:val="decimal"/>
      <w:lvlText w:val="%1."/>
      <w:lvlJc w:val="left"/>
      <w:pPr>
        <w:ind w:left="1436" w:hanging="444"/>
      </w:pPr>
      <w:rPr>
        <w:rFonts w:hint="default"/>
      </w:r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8" w15:restartNumberingAfterBreak="0">
    <w:nsid w:val="11A651D6"/>
    <w:multiLevelType w:val="hybridMultilevel"/>
    <w:tmpl w:val="12B63D5C"/>
    <w:lvl w:ilvl="0" w:tplc="E6060DDC">
      <w:start w:val="1"/>
      <w:numFmt w:val="decimal"/>
      <w:lvlText w:val="5.%1"/>
      <w:lvlJc w:val="left"/>
      <w:pPr>
        <w:ind w:left="578" w:hanging="360"/>
      </w:pPr>
      <w:rPr>
        <w:rFonts w:hint="default"/>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9" w15:restartNumberingAfterBreak="0">
    <w:nsid w:val="1D6846C8"/>
    <w:multiLevelType w:val="multilevel"/>
    <w:tmpl w:val="423ED384"/>
    <w:lvl w:ilvl="0">
      <w:start w:val="1"/>
      <w:numFmt w:val="decimal"/>
      <w:pStyle w:val="Heading2"/>
      <w:lvlText w:val="5.%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0980FC5"/>
    <w:multiLevelType w:val="hybridMultilevel"/>
    <w:tmpl w:val="5B36B17E"/>
    <w:lvl w:ilvl="0" w:tplc="AFA25F0A">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1713301"/>
    <w:multiLevelType w:val="hybridMultilevel"/>
    <w:tmpl w:val="B946349A"/>
    <w:lvl w:ilvl="0" w:tplc="21BCAA20">
      <w:start w:val="1"/>
      <w:numFmt w:val="decimal"/>
      <w:lvlText w:val="%1"/>
      <w:lvlJc w:val="left"/>
      <w:pPr>
        <w:ind w:left="754" w:hanging="360"/>
      </w:pPr>
      <w:rPr>
        <w:rFonts w:hint="default"/>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12" w15:restartNumberingAfterBreak="0">
    <w:nsid w:val="235B0E89"/>
    <w:multiLevelType w:val="hybridMultilevel"/>
    <w:tmpl w:val="427054E2"/>
    <w:lvl w:ilvl="0" w:tplc="F498314A">
      <w:start w:val="1"/>
      <w:numFmt w:val="lowerLetter"/>
      <w:pStyle w:val="dLetterLettPara"/>
      <w:lvlText w:val="(%1)"/>
      <w:lvlJc w:val="left"/>
      <w:pPr>
        <w:ind w:left="1712" w:hanging="360"/>
      </w:pPr>
      <w:rPr>
        <w:rFonts w:hint="default"/>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13" w15:restartNumberingAfterBreak="0">
    <w:nsid w:val="278856B6"/>
    <w:multiLevelType w:val="hybridMultilevel"/>
    <w:tmpl w:val="8F8A1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B905EC"/>
    <w:multiLevelType w:val="hybridMultilevel"/>
    <w:tmpl w:val="024C8E66"/>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2AF9443F"/>
    <w:multiLevelType w:val="hybridMultilevel"/>
    <w:tmpl w:val="F140C72E"/>
    <w:lvl w:ilvl="0" w:tplc="08090001">
      <w:start w:val="1"/>
      <w:numFmt w:val="bullet"/>
      <w:lvlText w:val=""/>
      <w:lvlJc w:val="left"/>
      <w:pPr>
        <w:ind w:left="2475" w:hanging="360"/>
      </w:pPr>
      <w:rPr>
        <w:rFonts w:ascii="Symbol" w:hAnsi="Symbol" w:hint="default"/>
      </w:rPr>
    </w:lvl>
    <w:lvl w:ilvl="1" w:tplc="08090003" w:tentative="1">
      <w:start w:val="1"/>
      <w:numFmt w:val="bullet"/>
      <w:lvlText w:val="o"/>
      <w:lvlJc w:val="left"/>
      <w:pPr>
        <w:ind w:left="3195" w:hanging="360"/>
      </w:pPr>
      <w:rPr>
        <w:rFonts w:ascii="Courier New" w:hAnsi="Courier New" w:cs="Courier New" w:hint="default"/>
      </w:rPr>
    </w:lvl>
    <w:lvl w:ilvl="2" w:tplc="08090005" w:tentative="1">
      <w:start w:val="1"/>
      <w:numFmt w:val="bullet"/>
      <w:lvlText w:val=""/>
      <w:lvlJc w:val="left"/>
      <w:pPr>
        <w:ind w:left="3915" w:hanging="360"/>
      </w:pPr>
      <w:rPr>
        <w:rFonts w:ascii="Wingdings" w:hAnsi="Wingdings" w:hint="default"/>
      </w:rPr>
    </w:lvl>
    <w:lvl w:ilvl="3" w:tplc="08090001" w:tentative="1">
      <w:start w:val="1"/>
      <w:numFmt w:val="bullet"/>
      <w:lvlText w:val=""/>
      <w:lvlJc w:val="left"/>
      <w:pPr>
        <w:ind w:left="4635" w:hanging="360"/>
      </w:pPr>
      <w:rPr>
        <w:rFonts w:ascii="Symbol" w:hAnsi="Symbol" w:hint="default"/>
      </w:rPr>
    </w:lvl>
    <w:lvl w:ilvl="4" w:tplc="08090003" w:tentative="1">
      <w:start w:val="1"/>
      <w:numFmt w:val="bullet"/>
      <w:lvlText w:val="o"/>
      <w:lvlJc w:val="left"/>
      <w:pPr>
        <w:ind w:left="5355" w:hanging="360"/>
      </w:pPr>
      <w:rPr>
        <w:rFonts w:ascii="Courier New" w:hAnsi="Courier New" w:cs="Courier New" w:hint="default"/>
      </w:rPr>
    </w:lvl>
    <w:lvl w:ilvl="5" w:tplc="08090005" w:tentative="1">
      <w:start w:val="1"/>
      <w:numFmt w:val="bullet"/>
      <w:lvlText w:val=""/>
      <w:lvlJc w:val="left"/>
      <w:pPr>
        <w:ind w:left="6075" w:hanging="360"/>
      </w:pPr>
      <w:rPr>
        <w:rFonts w:ascii="Wingdings" w:hAnsi="Wingdings" w:hint="default"/>
      </w:rPr>
    </w:lvl>
    <w:lvl w:ilvl="6" w:tplc="08090001" w:tentative="1">
      <w:start w:val="1"/>
      <w:numFmt w:val="bullet"/>
      <w:lvlText w:val=""/>
      <w:lvlJc w:val="left"/>
      <w:pPr>
        <w:ind w:left="6795" w:hanging="360"/>
      </w:pPr>
      <w:rPr>
        <w:rFonts w:ascii="Symbol" w:hAnsi="Symbol" w:hint="default"/>
      </w:rPr>
    </w:lvl>
    <w:lvl w:ilvl="7" w:tplc="08090003" w:tentative="1">
      <w:start w:val="1"/>
      <w:numFmt w:val="bullet"/>
      <w:lvlText w:val="o"/>
      <w:lvlJc w:val="left"/>
      <w:pPr>
        <w:ind w:left="7515" w:hanging="360"/>
      </w:pPr>
      <w:rPr>
        <w:rFonts w:ascii="Courier New" w:hAnsi="Courier New" w:cs="Courier New" w:hint="default"/>
      </w:rPr>
    </w:lvl>
    <w:lvl w:ilvl="8" w:tplc="08090005" w:tentative="1">
      <w:start w:val="1"/>
      <w:numFmt w:val="bullet"/>
      <w:lvlText w:val=""/>
      <w:lvlJc w:val="left"/>
      <w:pPr>
        <w:ind w:left="8235" w:hanging="360"/>
      </w:pPr>
      <w:rPr>
        <w:rFonts w:ascii="Wingdings" w:hAnsi="Wingdings" w:hint="default"/>
      </w:rPr>
    </w:lvl>
  </w:abstractNum>
  <w:abstractNum w:abstractNumId="16" w15:restartNumberingAfterBreak="0">
    <w:nsid w:val="2C3E7CD2"/>
    <w:multiLevelType w:val="hybridMultilevel"/>
    <w:tmpl w:val="BDFCFD4C"/>
    <w:lvl w:ilvl="0" w:tplc="21BCAA20">
      <w:start w:val="1"/>
      <w:numFmt w:val="decimal"/>
      <w:lvlText w:val="%1"/>
      <w:lvlJc w:val="left"/>
      <w:pPr>
        <w:ind w:left="643" w:hanging="360"/>
      </w:pPr>
      <w:rPr>
        <w:rFonts w:hint="default"/>
      </w:rPr>
    </w:lvl>
    <w:lvl w:ilvl="1" w:tplc="08090019" w:tentative="1">
      <w:start w:val="1"/>
      <w:numFmt w:val="lowerLetter"/>
      <w:lvlText w:val="%2."/>
      <w:lvlJc w:val="left"/>
      <w:pPr>
        <w:ind w:left="872" w:hanging="360"/>
      </w:pPr>
    </w:lvl>
    <w:lvl w:ilvl="2" w:tplc="0809001B">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17" w15:restartNumberingAfterBreak="0">
    <w:nsid w:val="2CA918C6"/>
    <w:multiLevelType w:val="hybridMultilevel"/>
    <w:tmpl w:val="273EEF1C"/>
    <w:lvl w:ilvl="0" w:tplc="79FE80AE">
      <w:start w:val="1"/>
      <w:numFmt w:val="bullet"/>
      <w:lvlText w:val=""/>
      <w:lvlJc w:val="left"/>
      <w:pPr>
        <w:ind w:left="1211" w:hanging="360"/>
      </w:pPr>
      <w:rPr>
        <w:rFonts w:ascii="Symbol" w:hAnsi="Symbol" w:hint="default"/>
      </w:rPr>
    </w:lvl>
    <w:lvl w:ilvl="1" w:tplc="08090001">
      <w:start w:val="1"/>
      <w:numFmt w:val="bullet"/>
      <w:lvlText w:val=""/>
      <w:lvlJc w:val="left"/>
      <w:pPr>
        <w:ind w:left="1931" w:hanging="360"/>
      </w:pPr>
      <w:rPr>
        <w:rFonts w:ascii="Symbol" w:hAnsi="Symbol"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8" w15:restartNumberingAfterBreak="0">
    <w:nsid w:val="2DDA424B"/>
    <w:multiLevelType w:val="hybridMultilevel"/>
    <w:tmpl w:val="CE96E96A"/>
    <w:lvl w:ilvl="0" w:tplc="21BCAA20">
      <w:start w:val="1"/>
      <w:numFmt w:val="decimal"/>
      <w:lvlText w:val="%1"/>
      <w:lvlJc w:val="left"/>
      <w:pPr>
        <w:ind w:left="753" w:hanging="360"/>
      </w:pPr>
      <w:rPr>
        <w:rFonts w:hint="default"/>
      </w:rPr>
    </w:lvl>
    <w:lvl w:ilvl="1" w:tplc="08090019" w:tentative="1">
      <w:start w:val="1"/>
      <w:numFmt w:val="lowerLetter"/>
      <w:lvlText w:val="%2."/>
      <w:lvlJc w:val="left"/>
      <w:pPr>
        <w:ind w:left="1473" w:hanging="360"/>
      </w:pPr>
    </w:lvl>
    <w:lvl w:ilvl="2" w:tplc="0809001B" w:tentative="1">
      <w:start w:val="1"/>
      <w:numFmt w:val="lowerRoman"/>
      <w:lvlText w:val="%3."/>
      <w:lvlJc w:val="right"/>
      <w:pPr>
        <w:ind w:left="2193" w:hanging="180"/>
      </w:pPr>
    </w:lvl>
    <w:lvl w:ilvl="3" w:tplc="0809000F" w:tentative="1">
      <w:start w:val="1"/>
      <w:numFmt w:val="decimal"/>
      <w:lvlText w:val="%4."/>
      <w:lvlJc w:val="left"/>
      <w:pPr>
        <w:ind w:left="2913" w:hanging="360"/>
      </w:pPr>
    </w:lvl>
    <w:lvl w:ilvl="4" w:tplc="08090019" w:tentative="1">
      <w:start w:val="1"/>
      <w:numFmt w:val="lowerLetter"/>
      <w:lvlText w:val="%5."/>
      <w:lvlJc w:val="left"/>
      <w:pPr>
        <w:ind w:left="3633" w:hanging="360"/>
      </w:pPr>
    </w:lvl>
    <w:lvl w:ilvl="5" w:tplc="0809001B" w:tentative="1">
      <w:start w:val="1"/>
      <w:numFmt w:val="lowerRoman"/>
      <w:lvlText w:val="%6."/>
      <w:lvlJc w:val="right"/>
      <w:pPr>
        <w:ind w:left="4353" w:hanging="180"/>
      </w:pPr>
    </w:lvl>
    <w:lvl w:ilvl="6" w:tplc="0809000F" w:tentative="1">
      <w:start w:val="1"/>
      <w:numFmt w:val="decimal"/>
      <w:lvlText w:val="%7."/>
      <w:lvlJc w:val="left"/>
      <w:pPr>
        <w:ind w:left="5073" w:hanging="360"/>
      </w:pPr>
    </w:lvl>
    <w:lvl w:ilvl="7" w:tplc="08090019" w:tentative="1">
      <w:start w:val="1"/>
      <w:numFmt w:val="lowerLetter"/>
      <w:lvlText w:val="%8."/>
      <w:lvlJc w:val="left"/>
      <w:pPr>
        <w:ind w:left="5793" w:hanging="360"/>
      </w:pPr>
    </w:lvl>
    <w:lvl w:ilvl="8" w:tplc="0809001B" w:tentative="1">
      <w:start w:val="1"/>
      <w:numFmt w:val="lowerRoman"/>
      <w:lvlText w:val="%9."/>
      <w:lvlJc w:val="right"/>
      <w:pPr>
        <w:ind w:left="6513" w:hanging="180"/>
      </w:pPr>
    </w:lvl>
  </w:abstractNum>
  <w:abstractNum w:abstractNumId="19" w15:restartNumberingAfterBreak="0">
    <w:nsid w:val="2F551A42"/>
    <w:multiLevelType w:val="hybridMultilevel"/>
    <w:tmpl w:val="3DC4D468"/>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32D97798"/>
    <w:multiLevelType w:val="hybridMultilevel"/>
    <w:tmpl w:val="B6C640EC"/>
    <w:lvl w:ilvl="0" w:tplc="08090001">
      <w:start w:val="1"/>
      <w:numFmt w:val="bullet"/>
      <w:lvlText w:val=""/>
      <w:lvlJc w:val="left"/>
      <w:pPr>
        <w:ind w:left="2138" w:hanging="360"/>
      </w:pPr>
      <w:rPr>
        <w:rFonts w:ascii="Symbol" w:hAnsi="Symbol" w:hint="default"/>
      </w:rPr>
    </w:lvl>
    <w:lvl w:ilvl="1" w:tplc="08090003">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1" w15:restartNumberingAfterBreak="0">
    <w:nsid w:val="37C115AA"/>
    <w:multiLevelType w:val="hybridMultilevel"/>
    <w:tmpl w:val="7F6A61E0"/>
    <w:lvl w:ilvl="0" w:tplc="B7469CD2">
      <w:start w:val="1"/>
      <w:numFmt w:val="decimal"/>
      <w:lvlText w:val="%1."/>
      <w:lvlJc w:val="left"/>
      <w:pPr>
        <w:ind w:left="2996" w:hanging="444"/>
      </w:pPr>
      <w:rPr>
        <w:rFonts w:hint="default"/>
      </w:rPr>
    </w:lvl>
    <w:lvl w:ilvl="1" w:tplc="08090019" w:tentative="1">
      <w:start w:val="1"/>
      <w:numFmt w:val="lowerLetter"/>
      <w:lvlText w:val="%2."/>
      <w:lvlJc w:val="left"/>
      <w:pPr>
        <w:ind w:left="3000" w:hanging="360"/>
      </w:pPr>
    </w:lvl>
    <w:lvl w:ilvl="2" w:tplc="0809001B" w:tentative="1">
      <w:start w:val="1"/>
      <w:numFmt w:val="lowerRoman"/>
      <w:lvlText w:val="%3."/>
      <w:lvlJc w:val="right"/>
      <w:pPr>
        <w:ind w:left="3720" w:hanging="180"/>
      </w:p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22" w15:restartNumberingAfterBreak="0">
    <w:nsid w:val="38CC1D61"/>
    <w:multiLevelType w:val="hybridMultilevel"/>
    <w:tmpl w:val="C5C6B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BD4BFD"/>
    <w:multiLevelType w:val="hybridMultilevel"/>
    <w:tmpl w:val="D8E21822"/>
    <w:lvl w:ilvl="0" w:tplc="79FE80AE">
      <w:start w:val="1"/>
      <w:numFmt w:val="bullet"/>
      <w:lvlText w:val=""/>
      <w:lvlJc w:val="left"/>
      <w:pPr>
        <w:ind w:left="1211" w:hanging="360"/>
      </w:pPr>
      <w:rPr>
        <w:rFonts w:ascii="Symbol" w:hAnsi="Symbol" w:hint="default"/>
      </w:rPr>
    </w:lvl>
    <w:lvl w:ilvl="1" w:tplc="08090001">
      <w:start w:val="1"/>
      <w:numFmt w:val="bullet"/>
      <w:lvlText w:val=""/>
      <w:lvlJc w:val="left"/>
      <w:pPr>
        <w:ind w:left="1931" w:hanging="360"/>
      </w:pPr>
      <w:rPr>
        <w:rFonts w:ascii="Symbol" w:hAnsi="Symbol"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4" w15:restartNumberingAfterBreak="0">
    <w:nsid w:val="4023322B"/>
    <w:multiLevelType w:val="hybridMultilevel"/>
    <w:tmpl w:val="C0F88E94"/>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5" w15:restartNumberingAfterBreak="0">
    <w:nsid w:val="4B036C62"/>
    <w:multiLevelType w:val="hybridMultilevel"/>
    <w:tmpl w:val="C326374E"/>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15:restartNumberingAfterBreak="0">
    <w:nsid w:val="4D4D5349"/>
    <w:multiLevelType w:val="hybridMultilevel"/>
    <w:tmpl w:val="024C8E66"/>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7" w15:restartNumberingAfterBreak="0">
    <w:nsid w:val="4DF62909"/>
    <w:multiLevelType w:val="hybridMultilevel"/>
    <w:tmpl w:val="D69E1B00"/>
    <w:lvl w:ilvl="0" w:tplc="5088D670">
      <w:start w:val="1"/>
      <w:numFmt w:val="lowerLetter"/>
      <w:pStyle w:val="Heading3"/>
      <w:lvlText w:val="(%1)"/>
      <w:lvlJc w:val="left"/>
      <w:pPr>
        <w:ind w:left="643" w:hanging="360"/>
      </w:pPr>
      <w:rPr>
        <w:rFonts w:hint="default"/>
      </w:rPr>
    </w:lvl>
    <w:lvl w:ilvl="1" w:tplc="08090019" w:tentative="1">
      <w:start w:val="1"/>
      <w:numFmt w:val="lowerLetter"/>
      <w:lvlText w:val="%2."/>
      <w:lvlJc w:val="left"/>
      <w:pPr>
        <w:ind w:left="872" w:hanging="360"/>
      </w:pPr>
    </w:lvl>
    <w:lvl w:ilvl="2" w:tplc="0809001B">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28" w15:restartNumberingAfterBreak="0">
    <w:nsid w:val="57AF1289"/>
    <w:multiLevelType w:val="hybridMultilevel"/>
    <w:tmpl w:val="B158FFD6"/>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15:restartNumberingAfterBreak="0">
    <w:nsid w:val="5F754DCF"/>
    <w:multiLevelType w:val="hybridMultilevel"/>
    <w:tmpl w:val="717C0036"/>
    <w:lvl w:ilvl="0" w:tplc="51DCBB5C">
      <w:start w:val="1"/>
      <w:numFmt w:val="lowerRoman"/>
      <w:lvlText w:val="(%1)"/>
      <w:lvlJc w:val="left"/>
      <w:pPr>
        <w:ind w:left="2421" w:hanging="72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0" w15:restartNumberingAfterBreak="0">
    <w:nsid w:val="60EE4966"/>
    <w:multiLevelType w:val="hybridMultilevel"/>
    <w:tmpl w:val="C326374E"/>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1" w15:restartNumberingAfterBreak="0">
    <w:nsid w:val="643D40A7"/>
    <w:multiLevelType w:val="hybridMultilevel"/>
    <w:tmpl w:val="EB70EA84"/>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15:restartNumberingAfterBreak="0">
    <w:nsid w:val="68F42963"/>
    <w:multiLevelType w:val="hybridMultilevel"/>
    <w:tmpl w:val="C934435C"/>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3" w15:restartNumberingAfterBreak="0">
    <w:nsid w:val="6A562D3E"/>
    <w:multiLevelType w:val="hybridMultilevel"/>
    <w:tmpl w:val="1D44185E"/>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4" w15:restartNumberingAfterBreak="0">
    <w:nsid w:val="6A9F2B3C"/>
    <w:multiLevelType w:val="multilevel"/>
    <w:tmpl w:val="4C5820D8"/>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BF3261C"/>
    <w:multiLevelType w:val="hybridMultilevel"/>
    <w:tmpl w:val="636486AE"/>
    <w:lvl w:ilvl="0" w:tplc="79FE80AE">
      <w:start w:val="1"/>
      <w:numFmt w:val="bullet"/>
      <w:lvlText w:val=""/>
      <w:lvlJc w:val="left"/>
      <w:pPr>
        <w:ind w:left="1211" w:hanging="360"/>
      </w:pPr>
      <w:rPr>
        <w:rFonts w:ascii="Symbol" w:hAnsi="Symbol" w:hint="default"/>
      </w:rPr>
    </w:lvl>
    <w:lvl w:ilvl="1" w:tplc="08090001">
      <w:start w:val="1"/>
      <w:numFmt w:val="bullet"/>
      <w:lvlText w:val=""/>
      <w:lvlJc w:val="left"/>
      <w:pPr>
        <w:ind w:left="1931" w:hanging="360"/>
      </w:pPr>
      <w:rPr>
        <w:rFonts w:ascii="Symbol" w:hAnsi="Symbol"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6" w15:restartNumberingAfterBreak="0">
    <w:nsid w:val="6D243C82"/>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789E144E"/>
    <w:multiLevelType w:val="hybridMultilevel"/>
    <w:tmpl w:val="9B3A70FE"/>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8" w15:restartNumberingAfterBreak="0">
    <w:nsid w:val="78D262D6"/>
    <w:multiLevelType w:val="multilevel"/>
    <w:tmpl w:val="43D6D2FA"/>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8F5334F"/>
    <w:multiLevelType w:val="hybridMultilevel"/>
    <w:tmpl w:val="867E266E"/>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0" w15:restartNumberingAfterBreak="0">
    <w:nsid w:val="798365C6"/>
    <w:multiLevelType w:val="multilevel"/>
    <w:tmpl w:val="FE2447F6"/>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7C2B5192"/>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7C300CEE"/>
    <w:multiLevelType w:val="hybridMultilevel"/>
    <w:tmpl w:val="94F06942"/>
    <w:lvl w:ilvl="0" w:tplc="79FE80AE">
      <w:start w:val="1"/>
      <w:numFmt w:val="bullet"/>
      <w:pStyle w:val="dBulletpoints"/>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abstractNumId w:val="41"/>
  </w:num>
  <w:num w:numId="2">
    <w:abstractNumId w:val="36"/>
  </w:num>
  <w:num w:numId="3">
    <w:abstractNumId w:val="10"/>
  </w:num>
  <w:num w:numId="4">
    <w:abstractNumId w:val="38"/>
  </w:num>
  <w:num w:numId="5">
    <w:abstractNumId w:val="34"/>
  </w:num>
  <w:num w:numId="6">
    <w:abstractNumId w:val="42"/>
  </w:num>
  <w:num w:numId="7">
    <w:abstractNumId w:val="27"/>
  </w:num>
  <w:num w:numId="8">
    <w:abstractNumId w:val="1"/>
  </w:num>
  <w:num w:numId="9">
    <w:abstractNumId w:val="6"/>
  </w:num>
  <w:num w:numId="10">
    <w:abstractNumId w:val="29"/>
  </w:num>
  <w:num w:numId="11">
    <w:abstractNumId w:val="24"/>
  </w:num>
  <w:num w:numId="12">
    <w:abstractNumId w:val="15"/>
  </w:num>
  <w:num w:numId="13">
    <w:abstractNumId w:val="1"/>
    <w:lvlOverride w:ilvl="0">
      <w:startOverride w:val="2"/>
    </w:lvlOverride>
  </w:num>
  <w:num w:numId="14">
    <w:abstractNumId w:val="1"/>
    <w:lvlOverride w:ilvl="0">
      <w:startOverride w:val="1"/>
    </w:lvlOverride>
  </w:num>
  <w:num w:numId="15">
    <w:abstractNumId w:val="22"/>
  </w:num>
  <w:num w:numId="16">
    <w:abstractNumId w:val="32"/>
  </w:num>
  <w:num w:numId="17">
    <w:abstractNumId w:val="20"/>
  </w:num>
  <w:num w:numId="18">
    <w:abstractNumId w:val="13"/>
  </w:num>
  <w:num w:numId="19">
    <w:abstractNumId w:val="31"/>
  </w:num>
  <w:num w:numId="20">
    <w:abstractNumId w:val="28"/>
  </w:num>
  <w:num w:numId="21">
    <w:abstractNumId w:val="39"/>
  </w:num>
  <w:num w:numId="22">
    <w:abstractNumId w:val="19"/>
  </w:num>
  <w:num w:numId="23">
    <w:abstractNumId w:val="37"/>
  </w:num>
  <w:num w:numId="24">
    <w:abstractNumId w:val="30"/>
  </w:num>
  <w:num w:numId="25">
    <w:abstractNumId w:val="25"/>
  </w:num>
  <w:num w:numId="26">
    <w:abstractNumId w:val="4"/>
  </w:num>
  <w:num w:numId="27">
    <w:abstractNumId w:val="33"/>
  </w:num>
  <w:num w:numId="28">
    <w:abstractNumId w:val="14"/>
  </w:num>
  <w:num w:numId="29">
    <w:abstractNumId w:val="26"/>
  </w:num>
  <w:num w:numId="30">
    <w:abstractNumId w:val="8"/>
  </w:num>
  <w:num w:numId="31">
    <w:abstractNumId w:val="42"/>
  </w:num>
  <w:num w:numId="32">
    <w:abstractNumId w:val="12"/>
  </w:num>
  <w:num w:numId="33">
    <w:abstractNumId w:val="5"/>
  </w:num>
  <w:num w:numId="34">
    <w:abstractNumId w:val="0"/>
  </w:num>
  <w:num w:numId="35">
    <w:abstractNumId w:val="9"/>
  </w:num>
  <w:num w:numId="36">
    <w:abstractNumId w:val="27"/>
  </w:num>
  <w:num w:numId="37">
    <w:abstractNumId w:val="40"/>
  </w:num>
  <w:num w:numId="38">
    <w:abstractNumId w:val="3"/>
  </w:num>
  <w:num w:numId="39">
    <w:abstractNumId w:val="2"/>
  </w:num>
  <w:num w:numId="40">
    <w:abstractNumId w:val="9"/>
  </w:num>
  <w:num w:numId="41">
    <w:abstractNumId w:val="35"/>
  </w:num>
  <w:num w:numId="42">
    <w:abstractNumId w:val="17"/>
  </w:num>
  <w:num w:numId="43">
    <w:abstractNumId w:val="23"/>
  </w:num>
  <w:num w:numId="44">
    <w:abstractNumId w:val="12"/>
    <w:lvlOverride w:ilvl="0">
      <w:startOverride w:val="1"/>
    </w:lvlOverride>
  </w:num>
  <w:num w:numId="45">
    <w:abstractNumId w:val="27"/>
    <w:lvlOverride w:ilvl="0">
      <w:startOverride w:val="1"/>
    </w:lvlOverride>
  </w:num>
  <w:num w:numId="46">
    <w:abstractNumId w:val="27"/>
    <w:lvlOverride w:ilvl="0">
      <w:startOverride w:val="1"/>
    </w:lvlOverride>
  </w:num>
  <w:num w:numId="47">
    <w:abstractNumId w:val="27"/>
    <w:lvlOverride w:ilvl="0">
      <w:startOverride w:val="1"/>
    </w:lvlOverride>
  </w:num>
  <w:num w:numId="48">
    <w:abstractNumId w:val="27"/>
    <w:lvlOverride w:ilvl="0">
      <w:startOverride w:val="1"/>
    </w:lvlOverride>
  </w:num>
  <w:num w:numId="49">
    <w:abstractNumId w:val="27"/>
    <w:lvlOverride w:ilvl="0">
      <w:startOverride w:val="1"/>
    </w:lvlOverride>
  </w:num>
  <w:num w:numId="50">
    <w:abstractNumId w:val="12"/>
    <w:lvlOverride w:ilvl="0">
      <w:startOverride w:val="1"/>
    </w:lvlOverride>
  </w:num>
  <w:num w:numId="51">
    <w:abstractNumId w:val="27"/>
    <w:lvlOverride w:ilvl="0">
      <w:startOverride w:val="1"/>
    </w:lvlOverride>
  </w:num>
  <w:num w:numId="52">
    <w:abstractNumId w:val="27"/>
    <w:lvlOverride w:ilvl="0">
      <w:startOverride w:val="1"/>
    </w:lvlOverride>
  </w:num>
  <w:num w:numId="53">
    <w:abstractNumId w:val="27"/>
    <w:lvlOverride w:ilvl="0">
      <w:startOverride w:val="1"/>
    </w:lvlOverride>
  </w:num>
  <w:num w:numId="54">
    <w:abstractNumId w:val="27"/>
    <w:lvlOverride w:ilvl="0">
      <w:startOverride w:val="1"/>
    </w:lvlOverride>
  </w:num>
  <w:num w:numId="55">
    <w:abstractNumId w:val="16"/>
  </w:num>
  <w:num w:numId="56">
    <w:abstractNumId w:val="11"/>
  </w:num>
  <w:num w:numId="57">
    <w:abstractNumId w:val="18"/>
  </w:num>
  <w:num w:numId="58">
    <w:abstractNumId w:val="27"/>
    <w:lvlOverride w:ilvl="0">
      <w:startOverride w:val="1"/>
    </w:lvlOverride>
  </w:num>
  <w:num w:numId="59">
    <w:abstractNumId w:val="27"/>
    <w:lvlOverride w:ilvl="0">
      <w:startOverride w:val="1"/>
    </w:lvlOverride>
  </w:num>
  <w:num w:numId="60">
    <w:abstractNumId w:val="27"/>
    <w:lvlOverride w:ilvl="0">
      <w:startOverride w:val="1"/>
    </w:lvlOverride>
  </w:num>
  <w:num w:numId="61">
    <w:abstractNumId w:val="7"/>
  </w:num>
  <w:num w:numId="62">
    <w:abstractNumId w:val="2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BAC"/>
    <w:rsid w:val="000117D4"/>
    <w:rsid w:val="000314D7"/>
    <w:rsid w:val="00035B72"/>
    <w:rsid w:val="00044F0D"/>
    <w:rsid w:val="00045F8B"/>
    <w:rsid w:val="00046D2B"/>
    <w:rsid w:val="00056263"/>
    <w:rsid w:val="00064D8A"/>
    <w:rsid w:val="00064F82"/>
    <w:rsid w:val="00066510"/>
    <w:rsid w:val="000713D0"/>
    <w:rsid w:val="00077523"/>
    <w:rsid w:val="0009702C"/>
    <w:rsid w:val="000C089F"/>
    <w:rsid w:val="000C3928"/>
    <w:rsid w:val="000C5E8E"/>
    <w:rsid w:val="000F4751"/>
    <w:rsid w:val="000F4992"/>
    <w:rsid w:val="001027AE"/>
    <w:rsid w:val="0010524C"/>
    <w:rsid w:val="00111FB1"/>
    <w:rsid w:val="00113418"/>
    <w:rsid w:val="00131B7B"/>
    <w:rsid w:val="00135555"/>
    <w:rsid w:val="001356F1"/>
    <w:rsid w:val="00136994"/>
    <w:rsid w:val="0014128E"/>
    <w:rsid w:val="00151888"/>
    <w:rsid w:val="00153081"/>
    <w:rsid w:val="0015604C"/>
    <w:rsid w:val="00170A2D"/>
    <w:rsid w:val="00175754"/>
    <w:rsid w:val="001808BC"/>
    <w:rsid w:val="00182B81"/>
    <w:rsid w:val="0018619D"/>
    <w:rsid w:val="00194099"/>
    <w:rsid w:val="00195F76"/>
    <w:rsid w:val="00197D46"/>
    <w:rsid w:val="001A011E"/>
    <w:rsid w:val="001A066A"/>
    <w:rsid w:val="001A13E6"/>
    <w:rsid w:val="001A5731"/>
    <w:rsid w:val="001B42C3"/>
    <w:rsid w:val="001C5D5E"/>
    <w:rsid w:val="001D678D"/>
    <w:rsid w:val="001E03F8"/>
    <w:rsid w:val="001E1678"/>
    <w:rsid w:val="001E3376"/>
    <w:rsid w:val="001E6773"/>
    <w:rsid w:val="002058BC"/>
    <w:rsid w:val="002069B3"/>
    <w:rsid w:val="002329CF"/>
    <w:rsid w:val="00232F5B"/>
    <w:rsid w:val="0023394B"/>
    <w:rsid w:val="00247C29"/>
    <w:rsid w:val="00260467"/>
    <w:rsid w:val="00263EA3"/>
    <w:rsid w:val="002702ED"/>
    <w:rsid w:val="00284F85"/>
    <w:rsid w:val="00290915"/>
    <w:rsid w:val="002A22E2"/>
    <w:rsid w:val="002C64F7"/>
    <w:rsid w:val="002D5644"/>
    <w:rsid w:val="002E50DB"/>
    <w:rsid w:val="002F41F2"/>
    <w:rsid w:val="00301BF3"/>
    <w:rsid w:val="0030208D"/>
    <w:rsid w:val="003175A9"/>
    <w:rsid w:val="00323418"/>
    <w:rsid w:val="003357BF"/>
    <w:rsid w:val="00340383"/>
    <w:rsid w:val="00364B08"/>
    <w:rsid w:val="00364FAD"/>
    <w:rsid w:val="0036738F"/>
    <w:rsid w:val="0036759C"/>
    <w:rsid w:val="00367AE5"/>
    <w:rsid w:val="00367D71"/>
    <w:rsid w:val="0038150A"/>
    <w:rsid w:val="00387FC7"/>
    <w:rsid w:val="003B1773"/>
    <w:rsid w:val="003B3B99"/>
    <w:rsid w:val="003B6E75"/>
    <w:rsid w:val="003B7DA1"/>
    <w:rsid w:val="003C676E"/>
    <w:rsid w:val="003D0379"/>
    <w:rsid w:val="003D2574"/>
    <w:rsid w:val="003D4C59"/>
    <w:rsid w:val="003F4267"/>
    <w:rsid w:val="00404032"/>
    <w:rsid w:val="0040736F"/>
    <w:rsid w:val="00412C1F"/>
    <w:rsid w:val="00421CB2"/>
    <w:rsid w:val="004268B9"/>
    <w:rsid w:val="00433B96"/>
    <w:rsid w:val="00443C21"/>
    <w:rsid w:val="004440F1"/>
    <w:rsid w:val="004456DD"/>
    <w:rsid w:val="00446CDF"/>
    <w:rsid w:val="004521B7"/>
    <w:rsid w:val="004532A7"/>
    <w:rsid w:val="00462AB5"/>
    <w:rsid w:val="00465EAF"/>
    <w:rsid w:val="004738C5"/>
    <w:rsid w:val="00491046"/>
    <w:rsid w:val="004A2AC7"/>
    <w:rsid w:val="004A6A4E"/>
    <w:rsid w:val="004A6D2F"/>
    <w:rsid w:val="004B460B"/>
    <w:rsid w:val="004C2887"/>
    <w:rsid w:val="004D2626"/>
    <w:rsid w:val="004D6E26"/>
    <w:rsid w:val="004D77D3"/>
    <w:rsid w:val="004E2959"/>
    <w:rsid w:val="004F10A1"/>
    <w:rsid w:val="004F20EF"/>
    <w:rsid w:val="0050321C"/>
    <w:rsid w:val="0054712D"/>
    <w:rsid w:val="00547EF6"/>
    <w:rsid w:val="005570B5"/>
    <w:rsid w:val="00567E18"/>
    <w:rsid w:val="005740F0"/>
    <w:rsid w:val="00575F5F"/>
    <w:rsid w:val="00581805"/>
    <w:rsid w:val="00585F76"/>
    <w:rsid w:val="005A34E4"/>
    <w:rsid w:val="005B17F2"/>
    <w:rsid w:val="005B7FB0"/>
    <w:rsid w:val="005C35A5"/>
    <w:rsid w:val="005C577C"/>
    <w:rsid w:val="005D0621"/>
    <w:rsid w:val="005D1E27"/>
    <w:rsid w:val="005D2A3E"/>
    <w:rsid w:val="005E022E"/>
    <w:rsid w:val="005E5215"/>
    <w:rsid w:val="005F7F7E"/>
    <w:rsid w:val="00605851"/>
    <w:rsid w:val="00614693"/>
    <w:rsid w:val="00623C2F"/>
    <w:rsid w:val="00633578"/>
    <w:rsid w:val="00637068"/>
    <w:rsid w:val="00641712"/>
    <w:rsid w:val="00650811"/>
    <w:rsid w:val="0065682C"/>
    <w:rsid w:val="00661D3E"/>
    <w:rsid w:val="00663C70"/>
    <w:rsid w:val="006701DC"/>
    <w:rsid w:val="00692627"/>
    <w:rsid w:val="0069663E"/>
    <w:rsid w:val="006969E7"/>
    <w:rsid w:val="006A2EE3"/>
    <w:rsid w:val="006A3643"/>
    <w:rsid w:val="006C2A29"/>
    <w:rsid w:val="006C64CF"/>
    <w:rsid w:val="006D17B1"/>
    <w:rsid w:val="006D2A1C"/>
    <w:rsid w:val="006D4752"/>
    <w:rsid w:val="006D63FA"/>
    <w:rsid w:val="006D708A"/>
    <w:rsid w:val="006E14C1"/>
    <w:rsid w:val="006E77E7"/>
    <w:rsid w:val="006F0292"/>
    <w:rsid w:val="006F27FA"/>
    <w:rsid w:val="006F416B"/>
    <w:rsid w:val="006F519B"/>
    <w:rsid w:val="006F6983"/>
    <w:rsid w:val="00703855"/>
    <w:rsid w:val="00713675"/>
    <w:rsid w:val="00715823"/>
    <w:rsid w:val="007315F5"/>
    <w:rsid w:val="007358BF"/>
    <w:rsid w:val="00737B5F"/>
    <w:rsid w:val="00737B93"/>
    <w:rsid w:val="00745BF0"/>
    <w:rsid w:val="007615FE"/>
    <w:rsid w:val="00764B69"/>
    <w:rsid w:val="0076655C"/>
    <w:rsid w:val="007742DC"/>
    <w:rsid w:val="00791437"/>
    <w:rsid w:val="00796FDB"/>
    <w:rsid w:val="007A338B"/>
    <w:rsid w:val="007B0C2C"/>
    <w:rsid w:val="007B278E"/>
    <w:rsid w:val="007C5C23"/>
    <w:rsid w:val="007E2A26"/>
    <w:rsid w:val="007E3A99"/>
    <w:rsid w:val="007F2348"/>
    <w:rsid w:val="00803F07"/>
    <w:rsid w:val="0080749A"/>
    <w:rsid w:val="00821FB8"/>
    <w:rsid w:val="00822ACD"/>
    <w:rsid w:val="00855C66"/>
    <w:rsid w:val="00871EE4"/>
    <w:rsid w:val="008A65BA"/>
    <w:rsid w:val="008B293F"/>
    <w:rsid w:val="008B7371"/>
    <w:rsid w:val="008D2E95"/>
    <w:rsid w:val="008D3DDB"/>
    <w:rsid w:val="008E4E55"/>
    <w:rsid w:val="008F19EC"/>
    <w:rsid w:val="008F573F"/>
    <w:rsid w:val="009034EC"/>
    <w:rsid w:val="009075E0"/>
    <w:rsid w:val="00927B2D"/>
    <w:rsid w:val="0093067A"/>
    <w:rsid w:val="00941C60"/>
    <w:rsid w:val="00966D42"/>
    <w:rsid w:val="00971689"/>
    <w:rsid w:val="00973E90"/>
    <w:rsid w:val="00975B07"/>
    <w:rsid w:val="00980B4A"/>
    <w:rsid w:val="009C00CB"/>
    <w:rsid w:val="009E3D0A"/>
    <w:rsid w:val="009E51FC"/>
    <w:rsid w:val="009F1D28"/>
    <w:rsid w:val="009F27DB"/>
    <w:rsid w:val="009F4A3A"/>
    <w:rsid w:val="009F7618"/>
    <w:rsid w:val="00A04D23"/>
    <w:rsid w:val="00A06766"/>
    <w:rsid w:val="00A13765"/>
    <w:rsid w:val="00A21B12"/>
    <w:rsid w:val="00A23F80"/>
    <w:rsid w:val="00A32466"/>
    <w:rsid w:val="00A4616B"/>
    <w:rsid w:val="00A46E98"/>
    <w:rsid w:val="00A6352B"/>
    <w:rsid w:val="00A701B5"/>
    <w:rsid w:val="00A714BB"/>
    <w:rsid w:val="00A85908"/>
    <w:rsid w:val="00A92D8F"/>
    <w:rsid w:val="00AB26A8"/>
    <w:rsid w:val="00AB2988"/>
    <w:rsid w:val="00AB7999"/>
    <w:rsid w:val="00AC7D47"/>
    <w:rsid w:val="00AD3292"/>
    <w:rsid w:val="00AE42D6"/>
    <w:rsid w:val="00AE782F"/>
    <w:rsid w:val="00AE7AF0"/>
    <w:rsid w:val="00B14E74"/>
    <w:rsid w:val="00B500CA"/>
    <w:rsid w:val="00B50BEC"/>
    <w:rsid w:val="00B66209"/>
    <w:rsid w:val="00B86314"/>
    <w:rsid w:val="00BA1C2E"/>
    <w:rsid w:val="00BB4BAC"/>
    <w:rsid w:val="00BC200B"/>
    <w:rsid w:val="00BC4756"/>
    <w:rsid w:val="00BC5362"/>
    <w:rsid w:val="00BC69A4"/>
    <w:rsid w:val="00BE0680"/>
    <w:rsid w:val="00BE305F"/>
    <w:rsid w:val="00BE6140"/>
    <w:rsid w:val="00BE7BA3"/>
    <w:rsid w:val="00BF5682"/>
    <w:rsid w:val="00BF7B09"/>
    <w:rsid w:val="00C002C5"/>
    <w:rsid w:val="00C01C49"/>
    <w:rsid w:val="00C11C99"/>
    <w:rsid w:val="00C20A95"/>
    <w:rsid w:val="00C2692F"/>
    <w:rsid w:val="00C3207C"/>
    <w:rsid w:val="00C400E1"/>
    <w:rsid w:val="00C41187"/>
    <w:rsid w:val="00C57247"/>
    <w:rsid w:val="00C61418"/>
    <w:rsid w:val="00C63C31"/>
    <w:rsid w:val="00C67822"/>
    <w:rsid w:val="00C757A0"/>
    <w:rsid w:val="00C760DE"/>
    <w:rsid w:val="00C82630"/>
    <w:rsid w:val="00C85B4E"/>
    <w:rsid w:val="00C907F7"/>
    <w:rsid w:val="00C9438F"/>
    <w:rsid w:val="00CA1C34"/>
    <w:rsid w:val="00CA1CEA"/>
    <w:rsid w:val="00CA2103"/>
    <w:rsid w:val="00CB0DF7"/>
    <w:rsid w:val="00CB4E09"/>
    <w:rsid w:val="00CB6B99"/>
    <w:rsid w:val="00CE4C87"/>
    <w:rsid w:val="00CE544A"/>
    <w:rsid w:val="00D11E1C"/>
    <w:rsid w:val="00D160B0"/>
    <w:rsid w:val="00D17F94"/>
    <w:rsid w:val="00D223FC"/>
    <w:rsid w:val="00D26D1E"/>
    <w:rsid w:val="00D2739C"/>
    <w:rsid w:val="00D474CF"/>
    <w:rsid w:val="00D5547E"/>
    <w:rsid w:val="00D66837"/>
    <w:rsid w:val="00D869A1"/>
    <w:rsid w:val="00DA413F"/>
    <w:rsid w:val="00DA4584"/>
    <w:rsid w:val="00DA614B"/>
    <w:rsid w:val="00DC3060"/>
    <w:rsid w:val="00DD1343"/>
    <w:rsid w:val="00DE0FB2"/>
    <w:rsid w:val="00DE51F6"/>
    <w:rsid w:val="00DF093E"/>
    <w:rsid w:val="00E01F42"/>
    <w:rsid w:val="00E043F4"/>
    <w:rsid w:val="00E143FA"/>
    <w:rsid w:val="00E206D6"/>
    <w:rsid w:val="00E3366E"/>
    <w:rsid w:val="00E47211"/>
    <w:rsid w:val="00E52086"/>
    <w:rsid w:val="00E543A6"/>
    <w:rsid w:val="00E60479"/>
    <w:rsid w:val="00E61D73"/>
    <w:rsid w:val="00E73684"/>
    <w:rsid w:val="00E818D6"/>
    <w:rsid w:val="00E87F7A"/>
    <w:rsid w:val="00E96BD7"/>
    <w:rsid w:val="00EA0DB1"/>
    <w:rsid w:val="00EA0EE9"/>
    <w:rsid w:val="00EB1683"/>
    <w:rsid w:val="00EB22D6"/>
    <w:rsid w:val="00EC08BE"/>
    <w:rsid w:val="00ED52CA"/>
    <w:rsid w:val="00ED5860"/>
    <w:rsid w:val="00EE35C9"/>
    <w:rsid w:val="00EF2104"/>
    <w:rsid w:val="00F02092"/>
    <w:rsid w:val="00F05ECA"/>
    <w:rsid w:val="00F31DC0"/>
    <w:rsid w:val="00F3566E"/>
    <w:rsid w:val="00F375FB"/>
    <w:rsid w:val="00F41AC1"/>
    <w:rsid w:val="00F4367A"/>
    <w:rsid w:val="00F4457B"/>
    <w:rsid w:val="00F445B1"/>
    <w:rsid w:val="00F45CD4"/>
    <w:rsid w:val="00F65C22"/>
    <w:rsid w:val="00F66DCA"/>
    <w:rsid w:val="00F74F53"/>
    <w:rsid w:val="00F7606D"/>
    <w:rsid w:val="00F81670"/>
    <w:rsid w:val="00F82024"/>
    <w:rsid w:val="00F95BC9"/>
    <w:rsid w:val="00F96F44"/>
    <w:rsid w:val="00FA624C"/>
    <w:rsid w:val="00FB7CBB"/>
    <w:rsid w:val="00FD0FAC"/>
    <w:rsid w:val="00FD1DFA"/>
    <w:rsid w:val="00FD4966"/>
    <w:rsid w:val="00FE09C3"/>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5:docId w15:val="{A1787CFD-6BB4-4C10-800C-AD8628761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DF7"/>
    <w:rPr>
      <w:color w:val="000000"/>
      <w:sz w:val="24"/>
      <w:szCs w:val="24"/>
    </w:rPr>
  </w:style>
  <w:style w:type="paragraph" w:styleId="Heading1">
    <w:name w:val="heading 1"/>
    <w:aliases w:val="aMainHeader"/>
    <w:basedOn w:val="Normal"/>
    <w:next w:val="Normal"/>
    <w:link w:val="Heading1Char"/>
    <w:qFormat/>
    <w:rsid w:val="00CB0DF7"/>
    <w:pPr>
      <w:ind w:left="567" w:hanging="709"/>
      <w:outlineLvl w:val="0"/>
    </w:pPr>
    <w:rPr>
      <w:b/>
      <w:color w:val="auto"/>
      <w:sz w:val="28"/>
      <w:szCs w:val="28"/>
      <w:lang w:eastAsia="en-US"/>
    </w:rPr>
  </w:style>
  <w:style w:type="paragraph" w:styleId="Heading2">
    <w:name w:val="heading 2"/>
    <w:aliases w:val="bHeader"/>
    <w:basedOn w:val="Normal"/>
    <w:next w:val="Normal"/>
    <w:qFormat/>
    <w:rsid w:val="00CB0DF7"/>
    <w:pPr>
      <w:numPr>
        <w:numId w:val="40"/>
      </w:numPr>
      <w:tabs>
        <w:tab w:val="left" w:pos="567"/>
      </w:tabs>
      <w:spacing w:before="240" w:after="240"/>
      <w:ind w:left="567" w:hanging="709"/>
      <w:outlineLvl w:val="1"/>
    </w:pPr>
    <w:rPr>
      <w:rFonts w:ascii="Arial Bold" w:hAnsi="Arial Bold" w:cs="Arial"/>
      <w:b/>
      <w:bCs/>
      <w:color w:val="auto"/>
      <w:kern w:val="32"/>
      <w:lang w:eastAsia="en-US"/>
    </w:rPr>
  </w:style>
  <w:style w:type="paragraph" w:styleId="Heading3">
    <w:name w:val="heading 3"/>
    <w:aliases w:val="cSectHeader"/>
    <w:basedOn w:val="Normal"/>
    <w:next w:val="Normal"/>
    <w:link w:val="Heading3Char"/>
    <w:qFormat/>
    <w:rsid w:val="009075E0"/>
    <w:pPr>
      <w:numPr>
        <w:numId w:val="7"/>
      </w:numPr>
      <w:spacing w:before="240" w:after="120"/>
      <w:ind w:left="992" w:hanging="425"/>
      <w:outlineLvl w:val="2"/>
    </w:pPr>
    <w:rPr>
      <w:color w:val="auto"/>
      <w:lang w:eastAsia="en-US"/>
    </w:rPr>
  </w:style>
  <w:style w:type="paragraph" w:styleId="Heading4">
    <w:name w:val="heading 4"/>
    <w:basedOn w:val="Normal"/>
    <w:next w:val="Normal"/>
    <w:link w:val="Heading4Char"/>
    <w:rsid w:val="00CB0DF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CB0DF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B0DF7"/>
    <w:rPr>
      <w:rFonts w:ascii="Tahoma" w:hAnsi="Tahoma" w:cs="Tahoma"/>
      <w:sz w:val="16"/>
      <w:szCs w:val="16"/>
    </w:rPr>
  </w:style>
  <w:style w:type="character" w:customStyle="1" w:styleId="BalloonTextChar">
    <w:name w:val="Balloon Text Char"/>
    <w:basedOn w:val="DefaultParagraphFont"/>
    <w:link w:val="BalloonText"/>
    <w:rsid w:val="00CB0DF7"/>
    <w:rPr>
      <w:rFonts w:ascii="Tahoma" w:hAnsi="Tahoma" w:cs="Tahoma"/>
      <w:color w:val="000000"/>
      <w:sz w:val="16"/>
      <w:szCs w:val="16"/>
    </w:rPr>
  </w:style>
  <w:style w:type="paragraph" w:styleId="Caption">
    <w:name w:val="caption"/>
    <w:aliases w:val="Figure/TableCaption"/>
    <w:basedOn w:val="Normal"/>
    <w:next w:val="Normal"/>
    <w:unhideWhenUsed/>
    <w:qFormat/>
    <w:rsid w:val="00CB0DF7"/>
    <w:pPr>
      <w:jc w:val="center"/>
    </w:pPr>
    <w:rPr>
      <w:b/>
    </w:rPr>
  </w:style>
  <w:style w:type="character" w:styleId="CommentReference">
    <w:name w:val="annotation reference"/>
    <w:rsid w:val="00CB0DF7"/>
    <w:rPr>
      <w:sz w:val="16"/>
      <w:szCs w:val="16"/>
    </w:rPr>
  </w:style>
  <w:style w:type="paragraph" w:styleId="CommentText">
    <w:name w:val="annotation text"/>
    <w:basedOn w:val="Normal"/>
    <w:link w:val="CommentTextChar"/>
    <w:rsid w:val="00CB0DF7"/>
    <w:rPr>
      <w:sz w:val="20"/>
      <w:szCs w:val="20"/>
    </w:rPr>
  </w:style>
  <w:style w:type="character" w:customStyle="1" w:styleId="CommentTextChar">
    <w:name w:val="Comment Text Char"/>
    <w:basedOn w:val="DefaultParagraphFont"/>
    <w:link w:val="CommentText"/>
    <w:rsid w:val="00CB0DF7"/>
    <w:rPr>
      <w:color w:val="000000"/>
    </w:rPr>
  </w:style>
  <w:style w:type="paragraph" w:styleId="CommentSubject">
    <w:name w:val="annotation subject"/>
    <w:basedOn w:val="CommentText"/>
    <w:next w:val="CommentText"/>
    <w:link w:val="CommentSubjectChar"/>
    <w:rsid w:val="00CB0DF7"/>
    <w:rPr>
      <w:b/>
      <w:bCs/>
    </w:rPr>
  </w:style>
  <w:style w:type="character" w:customStyle="1" w:styleId="CommentSubjectChar">
    <w:name w:val="Comment Subject Char"/>
    <w:basedOn w:val="CommentTextChar"/>
    <w:link w:val="CommentSubject"/>
    <w:rsid w:val="00CB0DF7"/>
    <w:rPr>
      <w:b/>
      <w:bCs/>
      <w:color w:val="000000"/>
    </w:rPr>
  </w:style>
  <w:style w:type="paragraph" w:customStyle="1" w:styleId="dBulletpoints">
    <w:name w:val="dBullet points"/>
    <w:basedOn w:val="Normal"/>
    <w:link w:val="dBulletpointsChar"/>
    <w:qFormat/>
    <w:rsid w:val="00CB0DF7"/>
    <w:pPr>
      <w:numPr>
        <w:numId w:val="31"/>
      </w:numPr>
      <w:tabs>
        <w:tab w:val="left" w:pos="1418"/>
      </w:tabs>
      <w:spacing w:before="120"/>
      <w:ind w:left="1418" w:hanging="425"/>
    </w:pPr>
    <w:rPr>
      <w:color w:val="auto"/>
      <w:lang w:eastAsia="en-US"/>
    </w:rPr>
  </w:style>
  <w:style w:type="character" w:customStyle="1" w:styleId="dBulletpointsChar">
    <w:name w:val="dBullet points Char"/>
    <w:link w:val="dBulletpoints"/>
    <w:rsid w:val="00CB0DF7"/>
    <w:rPr>
      <w:sz w:val="24"/>
      <w:szCs w:val="24"/>
      <w:lang w:eastAsia="en-US"/>
    </w:rPr>
  </w:style>
  <w:style w:type="paragraph" w:customStyle="1" w:styleId="dLetterListPara">
    <w:name w:val="dLetterListPara"/>
    <w:basedOn w:val="Normal"/>
    <w:qFormat/>
    <w:rsid w:val="00CB0DF7"/>
    <w:pPr>
      <w:spacing w:after="120"/>
      <w:ind w:left="992"/>
    </w:pPr>
    <w:rPr>
      <w:color w:val="auto"/>
      <w:lang w:eastAsia="en-US"/>
    </w:rPr>
  </w:style>
  <w:style w:type="paragraph" w:customStyle="1" w:styleId="dLetterLettPara">
    <w:name w:val="dLetterLettPara"/>
    <w:basedOn w:val="dLetterListPara"/>
    <w:link w:val="dLetterLettParaChar"/>
    <w:qFormat/>
    <w:rsid w:val="00CB0DF7"/>
    <w:pPr>
      <w:numPr>
        <w:numId w:val="32"/>
      </w:numPr>
      <w:ind w:left="993" w:hanging="426"/>
    </w:pPr>
  </w:style>
  <w:style w:type="character" w:customStyle="1" w:styleId="dLetterLettParaChar">
    <w:name w:val="dLetterLettPara Char"/>
    <w:basedOn w:val="DefaultParagraphFont"/>
    <w:link w:val="dLetterLettPara"/>
    <w:rsid w:val="00CB0DF7"/>
    <w:rPr>
      <w:sz w:val="24"/>
      <w:szCs w:val="24"/>
      <w:lang w:eastAsia="en-US"/>
    </w:rPr>
  </w:style>
  <w:style w:type="paragraph" w:customStyle="1" w:styleId="dNormParatext">
    <w:name w:val="dNormPara text"/>
    <w:basedOn w:val="Normal"/>
    <w:link w:val="dNormParatextChar"/>
    <w:qFormat/>
    <w:rsid w:val="00CB0DF7"/>
    <w:pPr>
      <w:spacing w:after="120"/>
      <w:ind w:left="567"/>
    </w:pPr>
    <w:rPr>
      <w:color w:val="auto"/>
      <w:lang w:eastAsia="en-US"/>
    </w:rPr>
  </w:style>
  <w:style w:type="character" w:customStyle="1" w:styleId="dNormParatextChar">
    <w:name w:val="dNormPara text Char"/>
    <w:link w:val="dNormParatext"/>
    <w:rsid w:val="00CB0DF7"/>
    <w:rPr>
      <w:sz w:val="24"/>
      <w:szCs w:val="24"/>
      <w:lang w:eastAsia="en-US"/>
    </w:rPr>
  </w:style>
  <w:style w:type="paragraph" w:customStyle="1" w:styleId="eBulletIndent">
    <w:name w:val="eBulletIndent"/>
    <w:basedOn w:val="dBulletpoints"/>
    <w:qFormat/>
    <w:rsid w:val="00CB0DF7"/>
    <w:pPr>
      <w:numPr>
        <w:numId w:val="33"/>
      </w:numPr>
    </w:pPr>
  </w:style>
  <w:style w:type="paragraph" w:styleId="Revision">
    <w:name w:val="Revision"/>
    <w:hidden/>
    <w:uiPriority w:val="99"/>
    <w:semiHidden/>
    <w:rsid w:val="009034EC"/>
    <w:pPr>
      <w:spacing w:after="120"/>
    </w:pPr>
    <w:rPr>
      <w:color w:val="000000"/>
      <w:sz w:val="24"/>
      <w:szCs w:val="24"/>
      <w:lang w:eastAsia="en-US"/>
    </w:rPr>
  </w:style>
  <w:style w:type="character" w:styleId="Emphasis">
    <w:name w:val="Emphasis"/>
    <w:basedOn w:val="DefaultParagraphFont"/>
    <w:rsid w:val="00CB0DF7"/>
    <w:rPr>
      <w:i/>
      <w:iCs/>
    </w:rPr>
  </w:style>
  <w:style w:type="paragraph" w:customStyle="1" w:styleId="eRomanSubList">
    <w:name w:val="eRomanSubList"/>
    <w:basedOn w:val="dLetterListPara"/>
    <w:link w:val="eRomanSubListChar"/>
    <w:qFormat/>
    <w:rsid w:val="006F6983"/>
    <w:pPr>
      <w:numPr>
        <w:numId w:val="34"/>
      </w:numPr>
      <w:ind w:left="1560" w:hanging="426"/>
    </w:pPr>
  </w:style>
  <w:style w:type="character" w:customStyle="1" w:styleId="eRomanSubListChar">
    <w:name w:val="eRomanSubList Char"/>
    <w:link w:val="eRomanSubList"/>
    <w:rsid w:val="006F6983"/>
    <w:rPr>
      <w:sz w:val="24"/>
      <w:szCs w:val="24"/>
      <w:lang w:eastAsia="en-US"/>
    </w:rPr>
  </w:style>
  <w:style w:type="paragraph" w:styleId="Header">
    <w:name w:val="header"/>
    <w:aliases w:val="zzPageHeader"/>
    <w:basedOn w:val="Normal"/>
    <w:link w:val="HeaderChar"/>
    <w:uiPriority w:val="99"/>
    <w:qFormat/>
    <w:rsid w:val="00CB0DF7"/>
    <w:pPr>
      <w:tabs>
        <w:tab w:val="center" w:pos="4153"/>
        <w:tab w:val="right" w:pos="8306"/>
      </w:tabs>
    </w:pPr>
    <w:rPr>
      <w:color w:val="0000FF"/>
      <w:sz w:val="28"/>
      <w:szCs w:val="28"/>
    </w:rPr>
  </w:style>
  <w:style w:type="character" w:customStyle="1" w:styleId="HeaderChar">
    <w:name w:val="Header Char"/>
    <w:aliases w:val="zzPageHeader Char"/>
    <w:link w:val="Header"/>
    <w:uiPriority w:val="99"/>
    <w:rsid w:val="00CB0DF7"/>
    <w:rPr>
      <w:color w:val="0000FF"/>
      <w:sz w:val="28"/>
      <w:szCs w:val="28"/>
    </w:rPr>
  </w:style>
  <w:style w:type="paragraph" w:styleId="Footer">
    <w:name w:val="footer"/>
    <w:aliases w:val="zzFooter"/>
    <w:basedOn w:val="Header"/>
    <w:link w:val="FooterChar"/>
    <w:uiPriority w:val="99"/>
    <w:qFormat/>
    <w:rsid w:val="00CB0DF7"/>
    <w:rPr>
      <w:sz w:val="22"/>
      <w:szCs w:val="22"/>
    </w:rPr>
  </w:style>
  <w:style w:type="character" w:customStyle="1" w:styleId="FooterChar">
    <w:name w:val="Footer Char"/>
    <w:aliases w:val="zzFooter Char"/>
    <w:basedOn w:val="DefaultParagraphFont"/>
    <w:link w:val="Footer"/>
    <w:uiPriority w:val="99"/>
    <w:rsid w:val="00CB0DF7"/>
    <w:rPr>
      <w:color w:val="0000FF"/>
      <w:sz w:val="22"/>
      <w:szCs w:val="22"/>
    </w:rPr>
  </w:style>
  <w:style w:type="character" w:styleId="FootnoteReference">
    <w:name w:val="footnote reference"/>
    <w:basedOn w:val="DefaultParagraphFont"/>
    <w:rsid w:val="00CB0DF7"/>
    <w:rPr>
      <w:vertAlign w:val="superscript"/>
    </w:rPr>
  </w:style>
  <w:style w:type="paragraph" w:styleId="FootnoteText">
    <w:name w:val="footnote text"/>
    <w:basedOn w:val="Normal"/>
    <w:link w:val="FootnoteTextChar"/>
    <w:qFormat/>
    <w:rsid w:val="00CB0DF7"/>
    <w:rPr>
      <w:i/>
      <w:color w:val="404040" w:themeColor="text1" w:themeTint="BF"/>
      <w:sz w:val="22"/>
      <w:szCs w:val="20"/>
    </w:rPr>
  </w:style>
  <w:style w:type="character" w:customStyle="1" w:styleId="FootnoteTextChar">
    <w:name w:val="Footnote Text Char"/>
    <w:basedOn w:val="DefaultParagraphFont"/>
    <w:link w:val="FootnoteText"/>
    <w:rsid w:val="00CB0DF7"/>
    <w:rPr>
      <w:i/>
      <w:color w:val="404040" w:themeColor="text1" w:themeTint="BF"/>
      <w:sz w:val="22"/>
    </w:rPr>
  </w:style>
  <w:style w:type="character" w:customStyle="1" w:styleId="Heading3Char">
    <w:name w:val="Heading 3 Char"/>
    <w:aliases w:val="cSectHeader Char"/>
    <w:basedOn w:val="DefaultParagraphFont"/>
    <w:link w:val="Heading3"/>
    <w:rsid w:val="009075E0"/>
    <w:rPr>
      <w:sz w:val="24"/>
      <w:szCs w:val="24"/>
      <w:lang w:eastAsia="en-US"/>
    </w:rPr>
  </w:style>
  <w:style w:type="character" w:customStyle="1" w:styleId="Heading4Char">
    <w:name w:val="Heading 4 Char"/>
    <w:basedOn w:val="DefaultParagraphFont"/>
    <w:link w:val="Heading4"/>
    <w:rsid w:val="00CB0DF7"/>
    <w:rPr>
      <w:rFonts w:asciiTheme="majorHAnsi" w:eastAsiaTheme="majorEastAsia" w:hAnsiTheme="majorHAnsi" w:cstheme="majorBidi"/>
      <w:b/>
      <w:bCs/>
      <w:i/>
      <w:iCs/>
      <w:color w:val="4F81BD" w:themeColor="accent1"/>
      <w:sz w:val="24"/>
      <w:szCs w:val="24"/>
    </w:rPr>
  </w:style>
  <w:style w:type="character" w:customStyle="1" w:styleId="Heading1Char">
    <w:name w:val="Heading 1 Char"/>
    <w:aliases w:val="aMainHeader Char"/>
    <w:link w:val="Heading1"/>
    <w:rsid w:val="00CB0DF7"/>
    <w:rPr>
      <w:b/>
      <w:sz w:val="28"/>
      <w:szCs w:val="28"/>
      <w:lang w:eastAsia="en-US"/>
    </w:rPr>
  </w:style>
  <w:style w:type="character" w:styleId="Hyperlink">
    <w:name w:val="Hyperlink"/>
    <w:uiPriority w:val="99"/>
    <w:qFormat/>
    <w:rsid w:val="00CB0DF7"/>
    <w:rPr>
      <w:i/>
      <w:color w:val="0000FF"/>
      <w:u w:val="single"/>
    </w:rPr>
  </w:style>
  <w:style w:type="table" w:styleId="LightList-Accent2">
    <w:name w:val="Light List Accent 2"/>
    <w:basedOn w:val="TableNormal"/>
    <w:uiPriority w:val="61"/>
    <w:rsid w:val="00CB0DF7"/>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0DF7"/>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Heading5Char">
    <w:name w:val="Heading 5 Char"/>
    <w:basedOn w:val="DefaultParagraphFont"/>
    <w:link w:val="Heading5"/>
    <w:semiHidden/>
    <w:rsid w:val="00CB0DF7"/>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link w:val="ListParagraphChar"/>
    <w:uiPriority w:val="34"/>
    <w:rsid w:val="00CB0DF7"/>
    <w:pPr>
      <w:numPr>
        <w:numId w:val="39"/>
      </w:numPr>
      <w:tabs>
        <w:tab w:val="left" w:pos="426"/>
      </w:tabs>
    </w:pPr>
  </w:style>
  <w:style w:type="character" w:customStyle="1" w:styleId="ListParagraphChar">
    <w:name w:val="List Paragraph Char"/>
    <w:link w:val="ListParagraph"/>
    <w:uiPriority w:val="34"/>
    <w:rsid w:val="00CB0DF7"/>
    <w:rPr>
      <w:color w:val="000000"/>
      <w:sz w:val="24"/>
      <w:szCs w:val="24"/>
    </w:rPr>
  </w:style>
  <w:style w:type="paragraph" w:styleId="NoSpacing">
    <w:name w:val="No Spacing"/>
    <w:uiPriority w:val="1"/>
    <w:rsid w:val="00CB0DF7"/>
    <w:pPr>
      <w:spacing w:after="120"/>
    </w:pPr>
    <w:rPr>
      <w:color w:val="000000"/>
      <w:sz w:val="24"/>
      <w:szCs w:val="24"/>
      <w:lang w:eastAsia="en-US"/>
    </w:rPr>
  </w:style>
  <w:style w:type="paragraph" w:styleId="NormalWeb">
    <w:name w:val="Normal (Web)"/>
    <w:basedOn w:val="Normal"/>
    <w:rsid w:val="00CB0DF7"/>
    <w:pPr>
      <w:spacing w:before="100" w:beforeAutospacing="1" w:after="100" w:afterAutospacing="1"/>
    </w:pPr>
    <w:rPr>
      <w:rFonts w:ascii="Arial Unicode MS" w:eastAsia="Arial Unicode MS" w:hAnsi="Arial Unicode MS" w:cs="Arial Unicode MS"/>
    </w:rPr>
  </w:style>
  <w:style w:type="character" w:styleId="PageNumber">
    <w:name w:val="page number"/>
    <w:rsid w:val="00CB0DF7"/>
    <w:rPr>
      <w:rFonts w:ascii="Arial" w:hAnsi="Arial"/>
      <w:sz w:val="18"/>
    </w:rPr>
  </w:style>
  <w:style w:type="paragraph" w:styleId="Quote">
    <w:name w:val="Quote"/>
    <w:basedOn w:val="Normal"/>
    <w:next w:val="Normal"/>
    <w:link w:val="QuoteChar"/>
    <w:uiPriority w:val="29"/>
    <w:qFormat/>
    <w:rsid w:val="00CB0DF7"/>
    <w:rPr>
      <w:i/>
    </w:rPr>
  </w:style>
  <w:style w:type="character" w:customStyle="1" w:styleId="QuoteChar">
    <w:name w:val="Quote Char"/>
    <w:link w:val="Quote"/>
    <w:uiPriority w:val="29"/>
    <w:rsid w:val="00CB0DF7"/>
    <w:rPr>
      <w:i/>
      <w:color w:val="000000"/>
      <w:sz w:val="24"/>
      <w:szCs w:val="24"/>
    </w:rPr>
  </w:style>
  <w:style w:type="numbering" w:customStyle="1" w:styleId="StyleBulletedSymbolsymbolLeft063cmHanging063cm">
    <w:name w:val="Style Bulleted Symbol (symbol) Left:  0.63 cm Hanging:  0.63 cm"/>
    <w:basedOn w:val="NoList"/>
    <w:rsid w:val="00CB0DF7"/>
    <w:pPr>
      <w:numPr>
        <w:numId w:val="38"/>
      </w:numPr>
    </w:pPr>
  </w:style>
  <w:style w:type="numbering" w:customStyle="1" w:styleId="StyleNumberedLeft0cmHanging075cm">
    <w:name w:val="Style Numbered Left:  0 cm Hanging:  0.75 cm"/>
    <w:basedOn w:val="NoList"/>
    <w:rsid w:val="00CB0DF7"/>
    <w:pPr>
      <w:numPr>
        <w:numId w:val="39"/>
      </w:numPr>
    </w:pPr>
  </w:style>
  <w:style w:type="table" w:styleId="Table3Deffects1">
    <w:name w:val="Table 3D effects 1"/>
    <w:basedOn w:val="TableNormal"/>
    <w:rsid w:val="00CB0DF7"/>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B0DF7"/>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andfigurecaption">
    <w:name w:val="Table and figure caption"/>
    <w:basedOn w:val="Heading2"/>
    <w:rsid w:val="00CB0DF7"/>
    <w:pPr>
      <w:numPr>
        <w:numId w:val="0"/>
      </w:numPr>
    </w:pPr>
    <w:rPr>
      <w:bCs w:val="0"/>
      <w:szCs w:val="20"/>
    </w:rPr>
  </w:style>
  <w:style w:type="table" w:styleId="TableGrid">
    <w:name w:val="Table Grid"/>
    <w:basedOn w:val="TableNormal"/>
    <w:rsid w:val="00CB0DF7"/>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blStylePr w:type="firstRow">
      <w:tblPr/>
      <w:trPr>
        <w:tblHeader/>
      </w:trPr>
    </w:tblStylePr>
  </w:style>
  <w:style w:type="table" w:styleId="TableList3">
    <w:name w:val="Table List 3"/>
    <w:aliases w:val="Table Big"/>
    <w:basedOn w:val="TableNormal"/>
    <w:rsid w:val="00CB0DF7"/>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left w:w="85" w:type="dxa"/>
        <w:right w:w="85" w:type="dxa"/>
      </w:tcMar>
    </w:tcPr>
    <w:tblStylePr w:type="firstRow">
      <w:rPr>
        <w:b/>
        <w:bCs/>
        <w:color w:val="000080"/>
      </w:rPr>
      <w:tblPr/>
      <w:tcPr>
        <w:tcBorders>
          <w:bottom w:val="single" w:sz="12" w:space="0" w:color="000000"/>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OAHeading">
    <w:name w:val="toa heading"/>
    <w:basedOn w:val="Normal"/>
    <w:next w:val="Normal"/>
    <w:rsid w:val="00CB0DF7"/>
    <w:pPr>
      <w:spacing w:before="120"/>
    </w:pPr>
    <w:rPr>
      <w:rFonts w:ascii="Cambria" w:hAnsi="Cambria"/>
      <w:b/>
      <w:bCs/>
    </w:rPr>
  </w:style>
  <w:style w:type="paragraph" w:styleId="TOC1">
    <w:name w:val="toc 1"/>
    <w:basedOn w:val="Normal"/>
    <w:next w:val="Normal"/>
    <w:autoRedefine/>
    <w:uiPriority w:val="39"/>
    <w:qFormat/>
    <w:rsid w:val="00605851"/>
    <w:pPr>
      <w:tabs>
        <w:tab w:val="right" w:pos="1134"/>
      </w:tabs>
      <w:spacing w:after="120"/>
      <w:ind w:left="1134" w:hanging="567"/>
    </w:pPr>
    <w:rPr>
      <w:noProof/>
      <w:color w:val="0000FF"/>
    </w:rPr>
  </w:style>
  <w:style w:type="paragraph" w:styleId="TOC2">
    <w:name w:val="toc 2"/>
    <w:basedOn w:val="dNormParatext"/>
    <w:next w:val="Normal"/>
    <w:autoRedefine/>
    <w:uiPriority w:val="39"/>
    <w:qFormat/>
    <w:rsid w:val="00443C21"/>
    <w:pPr>
      <w:tabs>
        <w:tab w:val="left" w:pos="1134"/>
      </w:tabs>
    </w:pPr>
    <w:rPr>
      <w:color w:val="0000FF"/>
    </w:rPr>
  </w:style>
  <w:style w:type="paragraph" w:styleId="TOCHeading">
    <w:name w:val="TOC Heading"/>
    <w:basedOn w:val="Heading1"/>
    <w:next w:val="Normal"/>
    <w:uiPriority w:val="39"/>
    <w:semiHidden/>
    <w:unhideWhenUsed/>
    <w:qFormat/>
    <w:rsid w:val="00CB0DF7"/>
    <w:pPr>
      <w:keepNext/>
      <w:keepLines/>
      <w:spacing w:before="480" w:line="276" w:lineRule="auto"/>
      <w:ind w:left="0" w:firstLine="0"/>
      <w:outlineLvl w:val="9"/>
    </w:pPr>
    <w:rPr>
      <w:rFonts w:asciiTheme="majorHAnsi" w:eastAsiaTheme="majorEastAsia" w:hAnsiTheme="majorHAnsi" w:cstheme="majorBidi"/>
      <w:bCs/>
      <w:color w:val="365F91" w:themeColor="accent1" w:themeShade="BF"/>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Legal-&amp;-Committee-Services\Legal\EG\Council%20report%20Constitution%20Members'%20Briefings%20Draft%200907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418DD-72B2-4ADF-8BC5-AFB4246E3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Council report Constitution Members' Briefings Draft 090718</Template>
  <TotalTime>15</TotalTime>
  <Pages>14</Pages>
  <Words>3264</Words>
  <Characters>18893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22113</CharactersWithSpaces>
  <SharedDoc>false</SharedDoc>
  <HLinks>
    <vt:vector size="144" baseType="variant">
      <vt:variant>
        <vt:i4>1441851</vt:i4>
      </vt:variant>
      <vt:variant>
        <vt:i4>71</vt:i4>
      </vt:variant>
      <vt:variant>
        <vt:i4>0</vt:i4>
      </vt:variant>
      <vt:variant>
        <vt:i4>5</vt:i4>
      </vt:variant>
      <vt:variant>
        <vt:lpwstr/>
      </vt:variant>
      <vt:variant>
        <vt:lpwstr>_Toc529973095</vt:lpwstr>
      </vt:variant>
      <vt:variant>
        <vt:i4>1441851</vt:i4>
      </vt:variant>
      <vt:variant>
        <vt:i4>68</vt:i4>
      </vt:variant>
      <vt:variant>
        <vt:i4>0</vt:i4>
      </vt:variant>
      <vt:variant>
        <vt:i4>5</vt:i4>
      </vt:variant>
      <vt:variant>
        <vt:lpwstr/>
      </vt:variant>
      <vt:variant>
        <vt:lpwstr>_Toc529973094</vt:lpwstr>
      </vt:variant>
      <vt:variant>
        <vt:i4>1441851</vt:i4>
      </vt:variant>
      <vt:variant>
        <vt:i4>65</vt:i4>
      </vt:variant>
      <vt:variant>
        <vt:i4>0</vt:i4>
      </vt:variant>
      <vt:variant>
        <vt:i4>5</vt:i4>
      </vt:variant>
      <vt:variant>
        <vt:lpwstr/>
      </vt:variant>
      <vt:variant>
        <vt:lpwstr>_Toc529973093</vt:lpwstr>
      </vt:variant>
      <vt:variant>
        <vt:i4>1441851</vt:i4>
      </vt:variant>
      <vt:variant>
        <vt:i4>62</vt:i4>
      </vt:variant>
      <vt:variant>
        <vt:i4>0</vt:i4>
      </vt:variant>
      <vt:variant>
        <vt:i4>5</vt:i4>
      </vt:variant>
      <vt:variant>
        <vt:lpwstr/>
      </vt:variant>
      <vt:variant>
        <vt:lpwstr>_Toc529973092</vt:lpwstr>
      </vt:variant>
      <vt:variant>
        <vt:i4>1441851</vt:i4>
      </vt:variant>
      <vt:variant>
        <vt:i4>59</vt:i4>
      </vt:variant>
      <vt:variant>
        <vt:i4>0</vt:i4>
      </vt:variant>
      <vt:variant>
        <vt:i4>5</vt:i4>
      </vt:variant>
      <vt:variant>
        <vt:lpwstr/>
      </vt:variant>
      <vt:variant>
        <vt:lpwstr>_Toc529973091</vt:lpwstr>
      </vt:variant>
      <vt:variant>
        <vt:i4>1441851</vt:i4>
      </vt:variant>
      <vt:variant>
        <vt:i4>56</vt:i4>
      </vt:variant>
      <vt:variant>
        <vt:i4>0</vt:i4>
      </vt:variant>
      <vt:variant>
        <vt:i4>5</vt:i4>
      </vt:variant>
      <vt:variant>
        <vt:lpwstr/>
      </vt:variant>
      <vt:variant>
        <vt:lpwstr>_Toc529973090</vt:lpwstr>
      </vt:variant>
      <vt:variant>
        <vt:i4>1507387</vt:i4>
      </vt:variant>
      <vt:variant>
        <vt:i4>53</vt:i4>
      </vt:variant>
      <vt:variant>
        <vt:i4>0</vt:i4>
      </vt:variant>
      <vt:variant>
        <vt:i4>5</vt:i4>
      </vt:variant>
      <vt:variant>
        <vt:lpwstr/>
      </vt:variant>
      <vt:variant>
        <vt:lpwstr>_Toc529973089</vt:lpwstr>
      </vt:variant>
      <vt:variant>
        <vt:i4>1507387</vt:i4>
      </vt:variant>
      <vt:variant>
        <vt:i4>50</vt:i4>
      </vt:variant>
      <vt:variant>
        <vt:i4>0</vt:i4>
      </vt:variant>
      <vt:variant>
        <vt:i4>5</vt:i4>
      </vt:variant>
      <vt:variant>
        <vt:lpwstr/>
      </vt:variant>
      <vt:variant>
        <vt:lpwstr>_Toc529973088</vt:lpwstr>
      </vt:variant>
      <vt:variant>
        <vt:i4>1507387</vt:i4>
      </vt:variant>
      <vt:variant>
        <vt:i4>47</vt:i4>
      </vt:variant>
      <vt:variant>
        <vt:i4>0</vt:i4>
      </vt:variant>
      <vt:variant>
        <vt:i4>5</vt:i4>
      </vt:variant>
      <vt:variant>
        <vt:lpwstr/>
      </vt:variant>
      <vt:variant>
        <vt:lpwstr>_Toc529973087</vt:lpwstr>
      </vt:variant>
      <vt:variant>
        <vt:i4>1507387</vt:i4>
      </vt:variant>
      <vt:variant>
        <vt:i4>44</vt:i4>
      </vt:variant>
      <vt:variant>
        <vt:i4>0</vt:i4>
      </vt:variant>
      <vt:variant>
        <vt:i4>5</vt:i4>
      </vt:variant>
      <vt:variant>
        <vt:lpwstr/>
      </vt:variant>
      <vt:variant>
        <vt:lpwstr>_Toc529973086</vt:lpwstr>
      </vt:variant>
      <vt:variant>
        <vt:i4>1507387</vt:i4>
      </vt:variant>
      <vt:variant>
        <vt:i4>41</vt:i4>
      </vt:variant>
      <vt:variant>
        <vt:i4>0</vt:i4>
      </vt:variant>
      <vt:variant>
        <vt:i4>5</vt:i4>
      </vt:variant>
      <vt:variant>
        <vt:lpwstr/>
      </vt:variant>
      <vt:variant>
        <vt:lpwstr>_Toc529973085</vt:lpwstr>
      </vt:variant>
      <vt:variant>
        <vt:i4>1507387</vt:i4>
      </vt:variant>
      <vt:variant>
        <vt:i4>38</vt:i4>
      </vt:variant>
      <vt:variant>
        <vt:i4>0</vt:i4>
      </vt:variant>
      <vt:variant>
        <vt:i4>5</vt:i4>
      </vt:variant>
      <vt:variant>
        <vt:lpwstr/>
      </vt:variant>
      <vt:variant>
        <vt:lpwstr>_Toc529973084</vt:lpwstr>
      </vt:variant>
      <vt:variant>
        <vt:i4>1507387</vt:i4>
      </vt:variant>
      <vt:variant>
        <vt:i4>35</vt:i4>
      </vt:variant>
      <vt:variant>
        <vt:i4>0</vt:i4>
      </vt:variant>
      <vt:variant>
        <vt:i4>5</vt:i4>
      </vt:variant>
      <vt:variant>
        <vt:lpwstr/>
      </vt:variant>
      <vt:variant>
        <vt:lpwstr>_Toc529973083</vt:lpwstr>
      </vt:variant>
      <vt:variant>
        <vt:i4>1507387</vt:i4>
      </vt:variant>
      <vt:variant>
        <vt:i4>32</vt:i4>
      </vt:variant>
      <vt:variant>
        <vt:i4>0</vt:i4>
      </vt:variant>
      <vt:variant>
        <vt:i4>5</vt:i4>
      </vt:variant>
      <vt:variant>
        <vt:lpwstr/>
      </vt:variant>
      <vt:variant>
        <vt:lpwstr>_Toc529973082</vt:lpwstr>
      </vt:variant>
      <vt:variant>
        <vt:i4>1507387</vt:i4>
      </vt:variant>
      <vt:variant>
        <vt:i4>29</vt:i4>
      </vt:variant>
      <vt:variant>
        <vt:i4>0</vt:i4>
      </vt:variant>
      <vt:variant>
        <vt:i4>5</vt:i4>
      </vt:variant>
      <vt:variant>
        <vt:lpwstr/>
      </vt:variant>
      <vt:variant>
        <vt:lpwstr>_Toc529973081</vt:lpwstr>
      </vt:variant>
      <vt:variant>
        <vt:i4>1507387</vt:i4>
      </vt:variant>
      <vt:variant>
        <vt:i4>26</vt:i4>
      </vt:variant>
      <vt:variant>
        <vt:i4>0</vt:i4>
      </vt:variant>
      <vt:variant>
        <vt:i4>5</vt:i4>
      </vt:variant>
      <vt:variant>
        <vt:lpwstr/>
      </vt:variant>
      <vt:variant>
        <vt:lpwstr>_Toc529973080</vt:lpwstr>
      </vt:variant>
      <vt:variant>
        <vt:i4>1572923</vt:i4>
      </vt:variant>
      <vt:variant>
        <vt:i4>23</vt:i4>
      </vt:variant>
      <vt:variant>
        <vt:i4>0</vt:i4>
      </vt:variant>
      <vt:variant>
        <vt:i4>5</vt:i4>
      </vt:variant>
      <vt:variant>
        <vt:lpwstr/>
      </vt:variant>
      <vt:variant>
        <vt:lpwstr>_Toc529973079</vt:lpwstr>
      </vt:variant>
      <vt:variant>
        <vt:i4>1572923</vt:i4>
      </vt:variant>
      <vt:variant>
        <vt:i4>20</vt:i4>
      </vt:variant>
      <vt:variant>
        <vt:i4>0</vt:i4>
      </vt:variant>
      <vt:variant>
        <vt:i4>5</vt:i4>
      </vt:variant>
      <vt:variant>
        <vt:lpwstr/>
      </vt:variant>
      <vt:variant>
        <vt:lpwstr>_Toc529973078</vt:lpwstr>
      </vt:variant>
      <vt:variant>
        <vt:i4>1572923</vt:i4>
      </vt:variant>
      <vt:variant>
        <vt:i4>17</vt:i4>
      </vt:variant>
      <vt:variant>
        <vt:i4>0</vt:i4>
      </vt:variant>
      <vt:variant>
        <vt:i4>5</vt:i4>
      </vt:variant>
      <vt:variant>
        <vt:lpwstr/>
      </vt:variant>
      <vt:variant>
        <vt:lpwstr>_Toc529973077</vt:lpwstr>
      </vt:variant>
      <vt:variant>
        <vt:i4>1572923</vt:i4>
      </vt:variant>
      <vt:variant>
        <vt:i4>14</vt:i4>
      </vt:variant>
      <vt:variant>
        <vt:i4>0</vt:i4>
      </vt:variant>
      <vt:variant>
        <vt:i4>5</vt:i4>
      </vt:variant>
      <vt:variant>
        <vt:lpwstr/>
      </vt:variant>
      <vt:variant>
        <vt:lpwstr>_Toc529973076</vt:lpwstr>
      </vt:variant>
      <vt:variant>
        <vt:i4>1572923</vt:i4>
      </vt:variant>
      <vt:variant>
        <vt:i4>11</vt:i4>
      </vt:variant>
      <vt:variant>
        <vt:i4>0</vt:i4>
      </vt:variant>
      <vt:variant>
        <vt:i4>5</vt:i4>
      </vt:variant>
      <vt:variant>
        <vt:lpwstr/>
      </vt:variant>
      <vt:variant>
        <vt:lpwstr>_Toc529973075</vt:lpwstr>
      </vt:variant>
      <vt:variant>
        <vt:i4>1572923</vt:i4>
      </vt:variant>
      <vt:variant>
        <vt:i4>8</vt:i4>
      </vt:variant>
      <vt:variant>
        <vt:i4>0</vt:i4>
      </vt:variant>
      <vt:variant>
        <vt:i4>5</vt:i4>
      </vt:variant>
      <vt:variant>
        <vt:lpwstr/>
      </vt:variant>
      <vt:variant>
        <vt:lpwstr>_Toc529973074</vt:lpwstr>
      </vt:variant>
      <vt:variant>
        <vt:i4>1572923</vt:i4>
      </vt:variant>
      <vt:variant>
        <vt:i4>5</vt:i4>
      </vt:variant>
      <vt:variant>
        <vt:i4>0</vt:i4>
      </vt:variant>
      <vt:variant>
        <vt:i4>5</vt:i4>
      </vt:variant>
      <vt:variant>
        <vt:lpwstr/>
      </vt:variant>
      <vt:variant>
        <vt:lpwstr>_Toc529973073</vt:lpwstr>
      </vt:variant>
      <vt:variant>
        <vt:i4>1572923</vt:i4>
      </vt:variant>
      <vt:variant>
        <vt:i4>2</vt:i4>
      </vt:variant>
      <vt:variant>
        <vt:i4>0</vt:i4>
      </vt:variant>
      <vt:variant>
        <vt:i4>5</vt:i4>
      </vt:variant>
      <vt:variant>
        <vt:lpwstr/>
      </vt:variant>
      <vt:variant>
        <vt:lpwstr>_Toc529973072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Emma.Griffiths</dc:creator>
  <cp:lastModifiedBy>PHYTHIAN Catherine</cp:lastModifiedBy>
  <cp:revision>5</cp:revision>
  <cp:lastPrinted>2015-07-03T12:50:00Z</cp:lastPrinted>
  <dcterms:created xsi:type="dcterms:W3CDTF">2020-04-06T12:13:00Z</dcterms:created>
  <dcterms:modified xsi:type="dcterms:W3CDTF">2020-07-13T14:21:00Z</dcterms:modified>
</cp:coreProperties>
</file>